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Pr="00A622A1" w:rsidRDefault="00C96475" w:rsidP="00C96475">
      <w:pPr>
        <w:jc w:val="center"/>
        <w:rPr>
          <w:rFonts w:asciiTheme="majorEastAsia" w:eastAsiaTheme="majorEastAsia" w:hAnsiTheme="majorEastAsia"/>
          <w:b/>
          <w:bCs/>
          <w:color w:val="000000"/>
          <w:sz w:val="52"/>
          <w:szCs w:val="52"/>
        </w:rPr>
      </w:pPr>
      <w:r w:rsidRPr="00A622A1">
        <w:rPr>
          <w:rFonts w:asciiTheme="majorEastAsia" w:eastAsiaTheme="majorEastAsia" w:hAnsiTheme="majorEastAsia" w:cs="ArialUnicodeMS" w:hint="eastAsia"/>
          <w:b/>
          <w:kern w:val="0"/>
          <w:sz w:val="52"/>
          <w:szCs w:val="52"/>
        </w:rPr>
        <w:t>柳州市</w:t>
      </w:r>
      <w:r w:rsidRPr="00A622A1">
        <w:rPr>
          <w:rFonts w:asciiTheme="majorEastAsia" w:eastAsiaTheme="majorEastAsia" w:hAnsiTheme="majorEastAsia" w:hint="eastAsia"/>
          <w:b/>
          <w:bCs/>
          <w:color w:val="000000"/>
          <w:sz w:val="52"/>
          <w:szCs w:val="52"/>
        </w:rPr>
        <w:t>第九中学</w:t>
      </w:r>
    </w:p>
    <w:p w:rsidR="00C96475" w:rsidRPr="00A622A1" w:rsidRDefault="00C96475" w:rsidP="00C96475">
      <w:pPr>
        <w:jc w:val="center"/>
        <w:rPr>
          <w:rFonts w:asciiTheme="majorEastAsia" w:eastAsiaTheme="majorEastAsia" w:hAnsiTheme="majorEastAsia" w:cs="ArialUnicodeMS"/>
          <w:b/>
          <w:kern w:val="0"/>
          <w:sz w:val="52"/>
          <w:szCs w:val="52"/>
        </w:rPr>
      </w:pPr>
      <w:r w:rsidRPr="00A622A1">
        <w:rPr>
          <w:rFonts w:asciiTheme="majorEastAsia" w:eastAsiaTheme="majorEastAsia" w:hAnsiTheme="majorEastAsia" w:hint="eastAsia"/>
          <w:b/>
          <w:kern w:val="0"/>
          <w:sz w:val="52"/>
          <w:szCs w:val="52"/>
        </w:rPr>
        <w:t>2020</w:t>
      </w:r>
      <w:r w:rsidRPr="00A622A1">
        <w:rPr>
          <w:rFonts w:asciiTheme="majorEastAsia" w:eastAsiaTheme="majorEastAsia" w:hAnsiTheme="majorEastAsia" w:cs="ArialUnicodeMS" w:hint="eastAsia"/>
          <w:b/>
          <w:kern w:val="0"/>
          <w:sz w:val="52"/>
          <w:szCs w:val="52"/>
        </w:rPr>
        <w:t>年度</w:t>
      </w:r>
      <w:r w:rsidR="00453688">
        <w:rPr>
          <w:rFonts w:asciiTheme="majorEastAsia" w:eastAsiaTheme="majorEastAsia" w:hAnsiTheme="majorEastAsia" w:cs="ArialUnicodeMS" w:hint="eastAsia"/>
          <w:b/>
          <w:kern w:val="0"/>
          <w:sz w:val="52"/>
          <w:szCs w:val="52"/>
        </w:rPr>
        <w:t>单位</w:t>
      </w:r>
      <w:r w:rsidRPr="00A622A1">
        <w:rPr>
          <w:rFonts w:asciiTheme="majorEastAsia" w:eastAsiaTheme="majorEastAsia" w:hAnsiTheme="majorEastAsia" w:cs="ArialUnicodeMS" w:hint="eastAsia"/>
          <w:b/>
          <w:kern w:val="0"/>
          <w:sz w:val="52"/>
          <w:szCs w:val="52"/>
        </w:rPr>
        <w:t>决算</w:t>
      </w:r>
    </w:p>
    <w:p w:rsidR="00C96475" w:rsidRPr="00A622A1" w:rsidRDefault="00C96475" w:rsidP="001248ED">
      <w:pPr>
        <w:widowControl/>
        <w:ind w:firstLine="646"/>
        <w:jc w:val="center"/>
        <w:rPr>
          <w:rFonts w:asciiTheme="majorEastAsia" w:eastAsiaTheme="majorEastAsia" w:hAnsiTheme="majorEastAsia" w:cs="宋体"/>
          <w:b/>
          <w:bCs/>
          <w:color w:val="000000"/>
          <w:kern w:val="0"/>
          <w:sz w:val="52"/>
          <w:szCs w:val="52"/>
        </w:rPr>
      </w:pPr>
    </w:p>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Default="00C96475" w:rsidP="001248ED">
      <w:pPr>
        <w:widowControl/>
        <w:ind w:firstLine="646"/>
        <w:jc w:val="center"/>
        <w:rPr>
          <w:rFonts w:asciiTheme="majorEastAsia" w:eastAsiaTheme="majorEastAsia" w:hAnsiTheme="majorEastAsia" w:cs="宋体"/>
          <w:b/>
          <w:bCs/>
          <w:color w:val="000000"/>
          <w:kern w:val="0"/>
          <w:sz w:val="28"/>
          <w:szCs w:val="28"/>
        </w:rPr>
      </w:pPr>
    </w:p>
    <w:p w:rsidR="001040AF" w:rsidRPr="004B5DC5" w:rsidRDefault="001040AF" w:rsidP="001248ED">
      <w:pPr>
        <w:widowControl/>
        <w:ind w:firstLine="646"/>
        <w:jc w:val="center"/>
        <w:rPr>
          <w:rFonts w:asciiTheme="majorEastAsia" w:eastAsiaTheme="majorEastAsia" w:hAnsiTheme="majorEastAsia" w:cs="宋体"/>
          <w:b/>
          <w:bCs/>
          <w:color w:val="000000"/>
          <w:kern w:val="0"/>
          <w:sz w:val="28"/>
          <w:szCs w:val="28"/>
        </w:rPr>
      </w:pPr>
    </w:p>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Pr="004B5DC5" w:rsidRDefault="00C96475" w:rsidP="00C96475">
      <w:pPr>
        <w:widowControl/>
        <w:rPr>
          <w:rFonts w:asciiTheme="majorEastAsia" w:eastAsiaTheme="majorEastAsia" w:hAnsiTheme="majorEastAsia" w:cs="宋体"/>
          <w:b/>
          <w:bCs/>
          <w:color w:val="000000"/>
          <w:kern w:val="0"/>
          <w:sz w:val="28"/>
          <w:szCs w:val="28"/>
        </w:rPr>
      </w:pPr>
    </w:p>
    <w:p w:rsidR="001248ED" w:rsidRPr="001248ED" w:rsidRDefault="001248ED" w:rsidP="00C777E2">
      <w:pPr>
        <w:widowControl/>
        <w:ind w:firstLine="646"/>
        <w:jc w:val="center"/>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b/>
          <w:bCs/>
          <w:color w:val="000000"/>
          <w:kern w:val="0"/>
          <w:sz w:val="28"/>
          <w:szCs w:val="28"/>
        </w:rPr>
        <w:lastRenderedPageBreak/>
        <w:t>目</w:t>
      </w:r>
      <w:r w:rsidR="001150D9">
        <w:rPr>
          <w:rFonts w:asciiTheme="majorEastAsia" w:eastAsiaTheme="majorEastAsia" w:hAnsiTheme="majorEastAsia" w:cs="宋体" w:hint="eastAsia"/>
          <w:b/>
          <w:bCs/>
          <w:color w:val="000000"/>
          <w:kern w:val="0"/>
          <w:sz w:val="28"/>
          <w:szCs w:val="28"/>
        </w:rPr>
        <w:t xml:space="preserve">    </w:t>
      </w:r>
      <w:r w:rsidRPr="001248ED">
        <w:rPr>
          <w:rFonts w:asciiTheme="majorEastAsia" w:eastAsiaTheme="majorEastAsia" w:hAnsiTheme="majorEastAsia" w:cs="宋体" w:hint="eastAsia"/>
          <w:b/>
          <w:bCs/>
          <w:color w:val="000000"/>
          <w:kern w:val="0"/>
          <w:sz w:val="28"/>
          <w:szCs w:val="28"/>
        </w:rPr>
        <w:t>录</w:t>
      </w:r>
    </w:p>
    <w:p w:rsidR="001248ED" w:rsidRPr="001248ED" w:rsidRDefault="00C96475" w:rsidP="001248ED">
      <w:pPr>
        <w:widowControl/>
        <w:ind w:firstLine="645"/>
        <w:jc w:val="left"/>
        <w:rPr>
          <w:rFonts w:asciiTheme="majorEastAsia" w:eastAsiaTheme="majorEastAsia" w:hAnsiTheme="majorEastAsia" w:cs="宋体"/>
          <w:color w:val="000000"/>
          <w:kern w:val="0"/>
          <w:sz w:val="28"/>
          <w:szCs w:val="28"/>
        </w:rPr>
      </w:pPr>
      <w:r w:rsidRPr="004B5DC5">
        <w:rPr>
          <w:rFonts w:asciiTheme="majorEastAsia" w:eastAsiaTheme="majorEastAsia" w:hAnsiTheme="majorEastAsia" w:cs="宋体" w:hint="eastAsia"/>
          <w:b/>
          <w:bCs/>
          <w:color w:val="000000"/>
          <w:kern w:val="0"/>
          <w:sz w:val="28"/>
          <w:szCs w:val="28"/>
        </w:rPr>
        <w:t>第一部分：柳州市第九</w:t>
      </w:r>
      <w:r w:rsidR="001248ED" w:rsidRPr="001248ED">
        <w:rPr>
          <w:rFonts w:asciiTheme="majorEastAsia" w:eastAsiaTheme="majorEastAsia" w:hAnsiTheme="majorEastAsia" w:cs="宋体" w:hint="eastAsia"/>
          <w:b/>
          <w:bCs/>
          <w:color w:val="000000"/>
          <w:kern w:val="0"/>
          <w:sz w:val="28"/>
          <w:szCs w:val="28"/>
        </w:rPr>
        <w:t>中学概况</w:t>
      </w:r>
    </w:p>
    <w:p w:rsidR="001248ED" w:rsidRPr="001248ED" w:rsidRDefault="001248ED" w:rsidP="001248ED">
      <w:pPr>
        <w:widowControl/>
        <w:ind w:firstLine="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一、主要职能</w:t>
      </w:r>
    </w:p>
    <w:p w:rsidR="001248ED" w:rsidRPr="001248ED" w:rsidRDefault="001248ED" w:rsidP="001248ED">
      <w:pPr>
        <w:widowControl/>
        <w:ind w:firstLine="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二、</w:t>
      </w:r>
      <w:r w:rsidR="00277988">
        <w:rPr>
          <w:rFonts w:asciiTheme="majorEastAsia" w:eastAsiaTheme="majorEastAsia" w:hAnsiTheme="majorEastAsia" w:cs="宋体" w:hint="eastAsia"/>
          <w:color w:val="000000"/>
          <w:kern w:val="0"/>
          <w:sz w:val="28"/>
          <w:szCs w:val="28"/>
        </w:rPr>
        <w:t>单位</w:t>
      </w:r>
      <w:r w:rsidRPr="001248ED">
        <w:rPr>
          <w:rFonts w:asciiTheme="majorEastAsia" w:eastAsiaTheme="majorEastAsia" w:hAnsiTheme="majorEastAsia" w:cs="宋体" w:hint="eastAsia"/>
          <w:color w:val="000000"/>
          <w:kern w:val="0"/>
          <w:sz w:val="28"/>
          <w:szCs w:val="28"/>
        </w:rPr>
        <w:t>决算构成</w:t>
      </w:r>
    </w:p>
    <w:p w:rsidR="001248ED" w:rsidRPr="001248ED" w:rsidRDefault="00C96475" w:rsidP="001248ED">
      <w:pPr>
        <w:widowControl/>
        <w:ind w:firstLine="645"/>
        <w:jc w:val="left"/>
        <w:rPr>
          <w:rFonts w:asciiTheme="majorEastAsia" w:eastAsiaTheme="majorEastAsia" w:hAnsiTheme="majorEastAsia" w:cs="宋体"/>
          <w:color w:val="000000"/>
          <w:kern w:val="0"/>
          <w:sz w:val="28"/>
          <w:szCs w:val="28"/>
        </w:rPr>
      </w:pPr>
      <w:r w:rsidRPr="004B5DC5">
        <w:rPr>
          <w:rFonts w:asciiTheme="majorEastAsia" w:eastAsiaTheme="majorEastAsia" w:hAnsiTheme="majorEastAsia" w:cs="宋体" w:hint="eastAsia"/>
          <w:b/>
          <w:bCs/>
          <w:color w:val="000000"/>
          <w:kern w:val="0"/>
          <w:sz w:val="28"/>
          <w:szCs w:val="28"/>
        </w:rPr>
        <w:t>第二部分：柳州市第九</w:t>
      </w:r>
      <w:r w:rsidR="001248ED" w:rsidRPr="001248ED">
        <w:rPr>
          <w:rFonts w:asciiTheme="majorEastAsia" w:eastAsiaTheme="majorEastAsia" w:hAnsiTheme="majorEastAsia" w:cs="宋体" w:hint="eastAsia"/>
          <w:b/>
          <w:bCs/>
          <w:color w:val="000000"/>
          <w:kern w:val="0"/>
          <w:sz w:val="28"/>
          <w:szCs w:val="28"/>
        </w:rPr>
        <w:t>中学2020年</w:t>
      </w:r>
      <w:r w:rsidR="00277988">
        <w:rPr>
          <w:rFonts w:asciiTheme="majorEastAsia" w:eastAsiaTheme="majorEastAsia" w:hAnsiTheme="majorEastAsia" w:cs="宋体" w:hint="eastAsia"/>
          <w:b/>
          <w:bCs/>
          <w:color w:val="000000"/>
          <w:kern w:val="0"/>
          <w:sz w:val="28"/>
          <w:szCs w:val="28"/>
        </w:rPr>
        <w:t>单位</w:t>
      </w:r>
      <w:r w:rsidR="001248ED" w:rsidRPr="001248ED">
        <w:rPr>
          <w:rFonts w:asciiTheme="majorEastAsia" w:eastAsiaTheme="majorEastAsia" w:hAnsiTheme="majorEastAsia" w:cs="宋体" w:hint="eastAsia"/>
          <w:b/>
          <w:bCs/>
          <w:color w:val="000000"/>
          <w:kern w:val="0"/>
          <w:sz w:val="28"/>
          <w:szCs w:val="28"/>
        </w:rPr>
        <w:t>决算报表</w:t>
      </w:r>
    </w:p>
    <w:p w:rsidR="001248ED" w:rsidRPr="001248ED" w:rsidRDefault="001248ED" w:rsidP="001248ED">
      <w:pPr>
        <w:widowControl/>
        <w:ind w:left="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表一：收入支出决算总表</w:t>
      </w:r>
    </w:p>
    <w:p w:rsidR="001248ED" w:rsidRPr="001248ED" w:rsidRDefault="001248ED" w:rsidP="001248ED">
      <w:pPr>
        <w:widowControl/>
        <w:ind w:left="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表二：收入决算表</w:t>
      </w:r>
    </w:p>
    <w:p w:rsidR="001248ED" w:rsidRPr="001248ED" w:rsidRDefault="001248ED" w:rsidP="001248ED">
      <w:pPr>
        <w:widowControl/>
        <w:ind w:left="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表三：支出决算表</w:t>
      </w:r>
    </w:p>
    <w:p w:rsidR="001248ED" w:rsidRPr="001248ED" w:rsidRDefault="001248ED" w:rsidP="001248ED">
      <w:pPr>
        <w:widowControl/>
        <w:ind w:left="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表四：财政拨款收入支出决算总表</w:t>
      </w:r>
    </w:p>
    <w:p w:rsidR="001248ED" w:rsidRPr="001248ED" w:rsidRDefault="001248ED" w:rsidP="001248ED">
      <w:pPr>
        <w:widowControl/>
        <w:ind w:left="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表五：一般公共预算财政拨款支出决算表</w:t>
      </w:r>
    </w:p>
    <w:p w:rsidR="001248ED" w:rsidRPr="001248ED" w:rsidRDefault="001248ED" w:rsidP="001248ED">
      <w:pPr>
        <w:widowControl/>
        <w:ind w:left="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表六：一般公共预算财政拨款基本支出决算表</w:t>
      </w:r>
    </w:p>
    <w:p w:rsidR="001248ED" w:rsidRPr="001248ED" w:rsidRDefault="001248ED" w:rsidP="001248ED">
      <w:pPr>
        <w:widowControl/>
        <w:ind w:left="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表七：一般公共预算财政拨款安排的“三公”经费支出决算表</w:t>
      </w:r>
    </w:p>
    <w:p w:rsidR="001248ED" w:rsidRPr="001248ED" w:rsidRDefault="001248ED" w:rsidP="001248ED">
      <w:pPr>
        <w:widowControl/>
        <w:ind w:left="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表八：政府性基金预算财政拨款收入支出决算表</w:t>
      </w:r>
    </w:p>
    <w:p w:rsidR="001248ED" w:rsidRPr="001248ED" w:rsidRDefault="001248ED" w:rsidP="001248ED">
      <w:pPr>
        <w:widowControl/>
        <w:ind w:left="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表九：国有资本经营预算财政拨款支出决算表</w:t>
      </w:r>
    </w:p>
    <w:p w:rsidR="001248ED" w:rsidRPr="001248ED" w:rsidRDefault="00C96475" w:rsidP="001248ED">
      <w:pPr>
        <w:widowControl/>
        <w:ind w:firstLine="645"/>
        <w:jc w:val="left"/>
        <w:rPr>
          <w:rFonts w:asciiTheme="majorEastAsia" w:eastAsiaTheme="majorEastAsia" w:hAnsiTheme="majorEastAsia" w:cs="宋体"/>
          <w:color w:val="000000"/>
          <w:kern w:val="0"/>
          <w:sz w:val="28"/>
          <w:szCs w:val="28"/>
        </w:rPr>
      </w:pPr>
      <w:r w:rsidRPr="004B5DC5">
        <w:rPr>
          <w:rFonts w:asciiTheme="majorEastAsia" w:eastAsiaTheme="majorEastAsia" w:hAnsiTheme="majorEastAsia" w:cs="宋体" w:hint="eastAsia"/>
          <w:b/>
          <w:bCs/>
          <w:color w:val="000000"/>
          <w:kern w:val="0"/>
          <w:sz w:val="28"/>
          <w:szCs w:val="28"/>
        </w:rPr>
        <w:t>第三部分：柳州市第九</w:t>
      </w:r>
      <w:r w:rsidR="001248ED" w:rsidRPr="001248ED">
        <w:rPr>
          <w:rFonts w:asciiTheme="majorEastAsia" w:eastAsiaTheme="majorEastAsia" w:hAnsiTheme="majorEastAsia" w:cs="宋体" w:hint="eastAsia"/>
          <w:b/>
          <w:bCs/>
          <w:color w:val="000000"/>
          <w:kern w:val="0"/>
          <w:sz w:val="28"/>
          <w:szCs w:val="28"/>
        </w:rPr>
        <w:t>中学2020年度</w:t>
      </w:r>
      <w:r w:rsidR="00277988">
        <w:rPr>
          <w:rFonts w:asciiTheme="majorEastAsia" w:eastAsiaTheme="majorEastAsia" w:hAnsiTheme="majorEastAsia" w:cs="宋体" w:hint="eastAsia"/>
          <w:b/>
          <w:bCs/>
          <w:color w:val="000000"/>
          <w:kern w:val="0"/>
          <w:sz w:val="28"/>
          <w:szCs w:val="28"/>
        </w:rPr>
        <w:t>单位</w:t>
      </w:r>
      <w:r w:rsidR="001248ED" w:rsidRPr="001248ED">
        <w:rPr>
          <w:rFonts w:asciiTheme="majorEastAsia" w:eastAsiaTheme="majorEastAsia" w:hAnsiTheme="majorEastAsia" w:cs="宋体" w:hint="eastAsia"/>
          <w:b/>
          <w:bCs/>
          <w:color w:val="000000"/>
          <w:kern w:val="0"/>
          <w:sz w:val="28"/>
          <w:szCs w:val="28"/>
        </w:rPr>
        <w:t>决算情况说明</w:t>
      </w:r>
    </w:p>
    <w:p w:rsidR="001248ED" w:rsidRPr="001248ED" w:rsidRDefault="001248ED" w:rsidP="001248ED">
      <w:pPr>
        <w:widowControl/>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一、2020年度收入支出决算总体情况。</w:t>
      </w:r>
    </w:p>
    <w:p w:rsidR="001248ED" w:rsidRPr="001248ED" w:rsidRDefault="001248ED" w:rsidP="001248ED">
      <w:pPr>
        <w:widowControl/>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二、2020年度收入决算情况。</w:t>
      </w:r>
    </w:p>
    <w:p w:rsidR="001248ED" w:rsidRPr="001248ED" w:rsidRDefault="001248ED" w:rsidP="001248ED">
      <w:pPr>
        <w:widowControl/>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三、2020年度支出决算情况</w:t>
      </w:r>
    </w:p>
    <w:p w:rsidR="001248ED" w:rsidRPr="001248ED" w:rsidRDefault="001248ED" w:rsidP="001248ED">
      <w:pPr>
        <w:widowControl/>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四、2020年度财政拨款收入支出决算情况</w:t>
      </w:r>
    </w:p>
    <w:p w:rsidR="001248ED" w:rsidRPr="001248ED" w:rsidRDefault="001248ED" w:rsidP="001248ED">
      <w:pPr>
        <w:widowControl/>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五、2020年度一般公共预算财政拨款支出决算情况</w:t>
      </w:r>
    </w:p>
    <w:p w:rsidR="001248ED" w:rsidRPr="001248ED" w:rsidRDefault="001248ED" w:rsidP="001248ED">
      <w:pPr>
        <w:widowControl/>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六、2020年度一般公共预算财政拨款基本支出决算情况</w:t>
      </w:r>
    </w:p>
    <w:p w:rsidR="001248ED" w:rsidRPr="001248ED" w:rsidRDefault="001248ED" w:rsidP="001248ED">
      <w:pPr>
        <w:widowControl/>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七、2020年度一般公共预算财政拨款“三公”经费支出决算情况</w:t>
      </w:r>
    </w:p>
    <w:p w:rsidR="001248ED" w:rsidRPr="001248ED" w:rsidRDefault="001248ED" w:rsidP="001248ED">
      <w:pPr>
        <w:widowControl/>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八、2020年度政府性基金预算财政拨款收入支出决算情况</w:t>
      </w:r>
    </w:p>
    <w:p w:rsidR="001248ED" w:rsidRPr="001248ED" w:rsidRDefault="001248ED" w:rsidP="001248ED">
      <w:pPr>
        <w:widowControl/>
        <w:ind w:left="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lastRenderedPageBreak/>
        <w:t>九、国有资本经营预算财政拨款支出决算情况</w:t>
      </w:r>
    </w:p>
    <w:p w:rsidR="00587272" w:rsidRPr="004B5DC5" w:rsidRDefault="00587272" w:rsidP="00587272">
      <w:pPr>
        <w:autoSpaceDE w:val="0"/>
        <w:autoSpaceDN w:val="0"/>
        <w:adjustRightInd w:val="0"/>
        <w:ind w:firstLineChars="200" w:firstLine="560"/>
        <w:jc w:val="left"/>
        <w:rPr>
          <w:rFonts w:asciiTheme="majorEastAsia" w:eastAsiaTheme="majorEastAsia" w:hAnsiTheme="majorEastAsia" w:cs="仿宋_GB2312"/>
          <w:bCs/>
          <w:kern w:val="0"/>
          <w:sz w:val="28"/>
          <w:szCs w:val="28"/>
        </w:rPr>
      </w:pPr>
      <w:r w:rsidRPr="004B5DC5">
        <w:rPr>
          <w:rFonts w:asciiTheme="majorEastAsia" w:eastAsiaTheme="majorEastAsia" w:hAnsiTheme="majorEastAsia" w:cs="仿宋_GB2312" w:hint="eastAsia"/>
          <w:bCs/>
          <w:kern w:val="0"/>
          <w:sz w:val="28"/>
          <w:szCs w:val="28"/>
        </w:rPr>
        <w:t>十、</w:t>
      </w:r>
      <w:r w:rsidRPr="004B5DC5">
        <w:rPr>
          <w:rFonts w:asciiTheme="majorEastAsia" w:eastAsiaTheme="majorEastAsia" w:hAnsiTheme="majorEastAsia" w:hint="eastAsia"/>
          <w:kern w:val="0"/>
          <w:sz w:val="28"/>
          <w:szCs w:val="28"/>
        </w:rPr>
        <w:t>2020</w:t>
      </w:r>
      <w:r w:rsidRPr="004B5DC5">
        <w:rPr>
          <w:rFonts w:asciiTheme="majorEastAsia" w:eastAsiaTheme="majorEastAsia" w:hAnsiTheme="majorEastAsia" w:cs="仿宋_GB2312" w:hint="eastAsia"/>
          <w:bCs/>
          <w:kern w:val="0"/>
          <w:sz w:val="28"/>
          <w:szCs w:val="28"/>
        </w:rPr>
        <w:t xml:space="preserve"> 年度预算绩效情况说明</w:t>
      </w:r>
    </w:p>
    <w:p w:rsidR="00587272" w:rsidRPr="004B5DC5" w:rsidRDefault="00587272" w:rsidP="00587272">
      <w:pPr>
        <w:autoSpaceDE w:val="0"/>
        <w:autoSpaceDN w:val="0"/>
        <w:adjustRightInd w:val="0"/>
        <w:ind w:firstLineChars="200" w:firstLine="560"/>
        <w:jc w:val="left"/>
        <w:rPr>
          <w:rFonts w:asciiTheme="majorEastAsia" w:eastAsiaTheme="majorEastAsia" w:hAnsiTheme="majorEastAsia" w:cs="仿宋_GB2312"/>
          <w:kern w:val="0"/>
          <w:sz w:val="28"/>
          <w:szCs w:val="28"/>
        </w:rPr>
      </w:pPr>
      <w:r w:rsidRPr="004B5DC5">
        <w:rPr>
          <w:rFonts w:asciiTheme="majorEastAsia" w:eastAsiaTheme="majorEastAsia" w:hAnsiTheme="majorEastAsia" w:cs="仿宋_GB2312" w:hint="eastAsia"/>
          <w:bCs/>
          <w:kern w:val="0"/>
          <w:sz w:val="28"/>
          <w:szCs w:val="28"/>
        </w:rPr>
        <w:t>十一、其他重要事项的情况说明</w:t>
      </w:r>
    </w:p>
    <w:p w:rsidR="001248ED" w:rsidRPr="001248ED" w:rsidRDefault="001248ED" w:rsidP="001248ED">
      <w:pPr>
        <w:widowControl/>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b/>
          <w:bCs/>
          <w:color w:val="000000"/>
          <w:kern w:val="0"/>
          <w:sz w:val="28"/>
          <w:szCs w:val="28"/>
        </w:rPr>
        <w:t>第四部分：名词解释</w:t>
      </w:r>
    </w:p>
    <w:p w:rsidR="001248ED" w:rsidRPr="001248ED" w:rsidRDefault="00C96475" w:rsidP="001248ED">
      <w:pPr>
        <w:widowControl/>
        <w:ind w:firstLine="645"/>
        <w:jc w:val="left"/>
        <w:rPr>
          <w:rFonts w:asciiTheme="majorEastAsia" w:eastAsiaTheme="majorEastAsia" w:hAnsiTheme="majorEastAsia" w:cs="宋体"/>
          <w:color w:val="000000"/>
          <w:kern w:val="0"/>
          <w:sz w:val="28"/>
          <w:szCs w:val="28"/>
        </w:rPr>
      </w:pPr>
      <w:r w:rsidRPr="004B5DC5">
        <w:rPr>
          <w:rFonts w:asciiTheme="majorEastAsia" w:eastAsiaTheme="majorEastAsia" w:hAnsiTheme="majorEastAsia" w:cs="宋体" w:hint="eastAsia"/>
          <w:b/>
          <w:bCs/>
          <w:color w:val="000000"/>
          <w:kern w:val="0"/>
          <w:sz w:val="28"/>
          <w:szCs w:val="28"/>
        </w:rPr>
        <w:t>第一部分：柳州市第九</w:t>
      </w:r>
      <w:r w:rsidR="001248ED" w:rsidRPr="001248ED">
        <w:rPr>
          <w:rFonts w:asciiTheme="majorEastAsia" w:eastAsiaTheme="majorEastAsia" w:hAnsiTheme="majorEastAsia" w:cs="宋体" w:hint="eastAsia"/>
          <w:b/>
          <w:bCs/>
          <w:color w:val="000000"/>
          <w:kern w:val="0"/>
          <w:sz w:val="28"/>
          <w:szCs w:val="28"/>
        </w:rPr>
        <w:t>中学概况</w:t>
      </w:r>
    </w:p>
    <w:p w:rsidR="001248ED" w:rsidRPr="001040AF" w:rsidRDefault="001248ED" w:rsidP="001248ED">
      <w:pPr>
        <w:widowControl/>
        <w:ind w:firstLine="646"/>
        <w:jc w:val="left"/>
        <w:rPr>
          <w:rFonts w:asciiTheme="majorEastAsia" w:eastAsiaTheme="majorEastAsia" w:hAnsiTheme="majorEastAsia" w:cs="宋体"/>
          <w:kern w:val="0"/>
          <w:sz w:val="28"/>
          <w:szCs w:val="28"/>
        </w:rPr>
      </w:pPr>
      <w:r w:rsidRPr="001040AF">
        <w:rPr>
          <w:rFonts w:asciiTheme="majorEastAsia" w:eastAsiaTheme="majorEastAsia" w:hAnsiTheme="majorEastAsia" w:cs="宋体" w:hint="eastAsia"/>
          <w:kern w:val="0"/>
          <w:sz w:val="28"/>
          <w:szCs w:val="28"/>
        </w:rPr>
        <w:t>一、主要职能</w:t>
      </w:r>
      <w:r w:rsidR="00587272" w:rsidRPr="001040AF">
        <w:rPr>
          <w:rFonts w:asciiTheme="majorEastAsia" w:eastAsiaTheme="majorEastAsia" w:hAnsiTheme="majorEastAsia" w:cs="宋体" w:hint="eastAsia"/>
          <w:kern w:val="0"/>
          <w:sz w:val="28"/>
          <w:szCs w:val="28"/>
        </w:rPr>
        <w:t>：</w:t>
      </w:r>
      <w:r w:rsidR="00587272" w:rsidRPr="001040AF">
        <w:rPr>
          <w:rFonts w:asciiTheme="majorEastAsia" w:eastAsiaTheme="majorEastAsia" w:hAnsiTheme="majorEastAsia" w:hint="eastAsia"/>
          <w:sz w:val="28"/>
          <w:szCs w:val="28"/>
        </w:rPr>
        <w:t>实施高中学历教育，促进基础教育发展。</w:t>
      </w:r>
    </w:p>
    <w:p w:rsidR="00587272" w:rsidRPr="004B5DC5" w:rsidRDefault="001248ED" w:rsidP="00587272">
      <w:pPr>
        <w:adjustRightInd w:val="0"/>
        <w:snapToGrid w:val="0"/>
        <w:spacing w:line="560" w:lineRule="exact"/>
        <w:ind w:rightChars="-104" w:right="-218" w:firstLineChars="200" w:firstLine="560"/>
        <w:rPr>
          <w:rFonts w:asciiTheme="majorEastAsia" w:eastAsiaTheme="majorEastAsia" w:hAnsiTheme="majorEastAsia"/>
          <w:sz w:val="28"/>
          <w:szCs w:val="28"/>
        </w:rPr>
      </w:pPr>
      <w:r w:rsidRPr="001248ED">
        <w:rPr>
          <w:rFonts w:asciiTheme="majorEastAsia" w:eastAsiaTheme="majorEastAsia" w:hAnsiTheme="majorEastAsia" w:cs="宋体" w:hint="eastAsia"/>
          <w:color w:val="000000"/>
          <w:kern w:val="0"/>
          <w:sz w:val="28"/>
          <w:szCs w:val="28"/>
        </w:rPr>
        <w:t>二、</w:t>
      </w:r>
      <w:r w:rsidR="00277988">
        <w:rPr>
          <w:rFonts w:asciiTheme="majorEastAsia" w:eastAsiaTheme="majorEastAsia" w:hAnsiTheme="majorEastAsia" w:cs="宋体" w:hint="eastAsia"/>
          <w:color w:val="000000"/>
          <w:kern w:val="0"/>
          <w:sz w:val="28"/>
          <w:szCs w:val="28"/>
        </w:rPr>
        <w:t>单位</w:t>
      </w:r>
      <w:r w:rsidRPr="001248ED">
        <w:rPr>
          <w:rFonts w:asciiTheme="majorEastAsia" w:eastAsiaTheme="majorEastAsia" w:hAnsiTheme="majorEastAsia" w:cs="宋体" w:hint="eastAsia"/>
          <w:color w:val="000000"/>
          <w:kern w:val="0"/>
          <w:sz w:val="28"/>
          <w:szCs w:val="28"/>
        </w:rPr>
        <w:t>决算构成</w:t>
      </w:r>
      <w:r w:rsidR="00587272" w:rsidRPr="004B5DC5">
        <w:rPr>
          <w:rFonts w:asciiTheme="majorEastAsia" w:eastAsiaTheme="majorEastAsia" w:hAnsiTheme="majorEastAsia" w:cs="宋体" w:hint="eastAsia"/>
          <w:color w:val="000000"/>
          <w:kern w:val="0"/>
          <w:sz w:val="28"/>
          <w:szCs w:val="28"/>
        </w:rPr>
        <w:t>：</w:t>
      </w:r>
      <w:r w:rsidR="00587272" w:rsidRPr="004B5DC5">
        <w:rPr>
          <w:rFonts w:asciiTheme="majorEastAsia" w:eastAsiaTheme="majorEastAsia" w:hAnsiTheme="majorEastAsia" w:hint="eastAsia"/>
          <w:sz w:val="28"/>
          <w:szCs w:val="28"/>
        </w:rPr>
        <w:t>柳州市第九中学为公益二类全额拨款事业单位。</w:t>
      </w:r>
    </w:p>
    <w:p w:rsidR="001248ED" w:rsidRPr="001248ED" w:rsidRDefault="00C96475" w:rsidP="00587272">
      <w:pPr>
        <w:widowControl/>
        <w:spacing w:line="560" w:lineRule="atLeast"/>
        <w:ind w:right="-218" w:firstLineChars="200" w:firstLine="562"/>
        <w:jc w:val="left"/>
        <w:rPr>
          <w:rFonts w:asciiTheme="majorEastAsia" w:eastAsiaTheme="majorEastAsia" w:hAnsiTheme="majorEastAsia" w:cs="宋体"/>
          <w:color w:val="000000"/>
          <w:kern w:val="0"/>
          <w:sz w:val="28"/>
          <w:szCs w:val="28"/>
        </w:rPr>
      </w:pPr>
      <w:r w:rsidRPr="004B5DC5">
        <w:rPr>
          <w:rFonts w:asciiTheme="majorEastAsia" w:eastAsiaTheme="majorEastAsia" w:hAnsiTheme="majorEastAsia" w:cs="宋体" w:hint="eastAsia"/>
          <w:b/>
          <w:bCs/>
          <w:color w:val="000000"/>
          <w:kern w:val="0"/>
          <w:sz w:val="28"/>
          <w:szCs w:val="28"/>
        </w:rPr>
        <w:t>第二部分：柳州市第九</w:t>
      </w:r>
      <w:r w:rsidR="001248ED" w:rsidRPr="001248ED">
        <w:rPr>
          <w:rFonts w:asciiTheme="majorEastAsia" w:eastAsiaTheme="majorEastAsia" w:hAnsiTheme="majorEastAsia" w:cs="宋体" w:hint="eastAsia"/>
          <w:b/>
          <w:bCs/>
          <w:color w:val="000000"/>
          <w:kern w:val="0"/>
          <w:sz w:val="28"/>
          <w:szCs w:val="28"/>
        </w:rPr>
        <w:t>中学2020年</w:t>
      </w:r>
      <w:r w:rsidR="00277988">
        <w:rPr>
          <w:rFonts w:asciiTheme="majorEastAsia" w:eastAsiaTheme="majorEastAsia" w:hAnsiTheme="majorEastAsia" w:cs="宋体" w:hint="eastAsia"/>
          <w:b/>
          <w:bCs/>
          <w:color w:val="000000"/>
          <w:kern w:val="0"/>
          <w:sz w:val="28"/>
          <w:szCs w:val="28"/>
        </w:rPr>
        <w:t>单位</w:t>
      </w:r>
      <w:r w:rsidR="001248ED" w:rsidRPr="001248ED">
        <w:rPr>
          <w:rFonts w:asciiTheme="majorEastAsia" w:eastAsiaTheme="majorEastAsia" w:hAnsiTheme="majorEastAsia" w:cs="宋体" w:hint="eastAsia"/>
          <w:b/>
          <w:bCs/>
          <w:color w:val="000000"/>
          <w:kern w:val="0"/>
          <w:sz w:val="28"/>
          <w:szCs w:val="28"/>
        </w:rPr>
        <w:t>决算报表</w:t>
      </w:r>
    </w:p>
    <w:p w:rsidR="004B5DC5" w:rsidRPr="004B5DC5" w:rsidRDefault="004B5DC5" w:rsidP="004B5DC5">
      <w:pPr>
        <w:rPr>
          <w:rFonts w:asciiTheme="majorEastAsia" w:eastAsiaTheme="majorEastAsia" w:hAnsiTheme="majorEastAsia"/>
          <w:sz w:val="28"/>
          <w:szCs w:val="28"/>
        </w:rPr>
      </w:pPr>
      <w:r w:rsidRPr="004B5DC5">
        <w:rPr>
          <w:rFonts w:asciiTheme="majorEastAsia" w:eastAsiaTheme="majorEastAsia" w:hAnsiTheme="majorEastAsia" w:hint="eastAsia"/>
          <w:sz w:val="28"/>
          <w:szCs w:val="28"/>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rsidR="001248ED" w:rsidRDefault="001248ED" w:rsidP="001248ED">
      <w:pPr>
        <w:widowControl/>
        <w:spacing w:line="560" w:lineRule="atLeast"/>
        <w:ind w:right="-218" w:firstLine="560"/>
        <w:jc w:val="center"/>
        <w:rPr>
          <w:rFonts w:asciiTheme="majorEastAsia" w:eastAsiaTheme="majorEastAsia" w:hAnsiTheme="majorEastAsia" w:cs="宋体"/>
          <w:color w:val="000000"/>
          <w:kern w:val="0"/>
          <w:sz w:val="28"/>
          <w:szCs w:val="28"/>
        </w:rPr>
      </w:pPr>
    </w:p>
    <w:p w:rsidR="0088459E" w:rsidRDefault="0088459E" w:rsidP="001248ED">
      <w:pPr>
        <w:widowControl/>
        <w:spacing w:line="560" w:lineRule="atLeast"/>
        <w:ind w:right="-218" w:firstLine="560"/>
        <w:jc w:val="center"/>
        <w:rPr>
          <w:rFonts w:asciiTheme="majorEastAsia" w:eastAsiaTheme="majorEastAsia" w:hAnsiTheme="majorEastAsia" w:cs="宋体"/>
          <w:color w:val="000000"/>
          <w:kern w:val="0"/>
          <w:sz w:val="28"/>
          <w:szCs w:val="28"/>
        </w:rPr>
      </w:pPr>
    </w:p>
    <w:p w:rsidR="0088459E" w:rsidRDefault="0088459E" w:rsidP="001248ED">
      <w:pPr>
        <w:widowControl/>
        <w:spacing w:line="560" w:lineRule="atLeast"/>
        <w:ind w:right="-218" w:firstLine="560"/>
        <w:jc w:val="center"/>
        <w:rPr>
          <w:rFonts w:asciiTheme="majorEastAsia" w:eastAsiaTheme="majorEastAsia" w:hAnsiTheme="majorEastAsia" w:cs="宋体"/>
          <w:color w:val="000000"/>
          <w:kern w:val="0"/>
          <w:sz w:val="28"/>
          <w:szCs w:val="28"/>
        </w:rPr>
      </w:pPr>
    </w:p>
    <w:p w:rsidR="0088459E" w:rsidRDefault="0088459E" w:rsidP="001248ED">
      <w:pPr>
        <w:widowControl/>
        <w:spacing w:line="560" w:lineRule="atLeast"/>
        <w:ind w:right="-218" w:firstLine="560"/>
        <w:jc w:val="center"/>
        <w:rPr>
          <w:rFonts w:asciiTheme="majorEastAsia" w:eastAsiaTheme="majorEastAsia" w:hAnsiTheme="majorEastAsia" w:cs="宋体"/>
          <w:color w:val="000000"/>
          <w:kern w:val="0"/>
          <w:sz w:val="28"/>
          <w:szCs w:val="28"/>
        </w:rPr>
      </w:pPr>
    </w:p>
    <w:p w:rsidR="0088459E" w:rsidRDefault="0088459E" w:rsidP="0088459E">
      <w:pPr>
        <w:widowControl/>
        <w:jc w:val="left"/>
        <w:rPr>
          <w:rFonts w:ascii="Arial" w:eastAsia="宋体" w:hAnsi="Arial" w:cs="Arial"/>
          <w:color w:val="000000"/>
          <w:kern w:val="0"/>
          <w:sz w:val="20"/>
          <w:szCs w:val="20"/>
        </w:rPr>
        <w:sectPr w:rsidR="0088459E" w:rsidSect="0088459E">
          <w:pgSz w:w="11906" w:h="16838"/>
          <w:pgMar w:top="1134" w:right="1134" w:bottom="1134" w:left="1134" w:header="851" w:footer="992" w:gutter="0"/>
          <w:cols w:space="425"/>
          <w:docGrid w:type="lines" w:linePitch="312"/>
        </w:sectPr>
      </w:pPr>
    </w:p>
    <w:tbl>
      <w:tblPr>
        <w:tblW w:w="14120" w:type="dxa"/>
        <w:tblInd w:w="93" w:type="dxa"/>
        <w:tblLook w:val="04A0"/>
      </w:tblPr>
      <w:tblGrid>
        <w:gridCol w:w="4934"/>
        <w:gridCol w:w="653"/>
        <w:gridCol w:w="1265"/>
        <w:gridCol w:w="4628"/>
        <w:gridCol w:w="653"/>
        <w:gridCol w:w="1987"/>
      </w:tblGrid>
      <w:tr w:rsidR="00326D89" w:rsidRPr="00326D89" w:rsidTr="00E851CD">
        <w:trPr>
          <w:trHeight w:val="405"/>
        </w:trPr>
        <w:tc>
          <w:tcPr>
            <w:tcW w:w="14120" w:type="dxa"/>
            <w:gridSpan w:val="6"/>
            <w:shd w:val="clear" w:color="auto" w:fill="auto"/>
            <w:noWrap/>
            <w:vAlign w:val="bottom"/>
            <w:hideMark/>
          </w:tcPr>
          <w:p w:rsidR="00326D89" w:rsidRPr="00326D89" w:rsidRDefault="001040AF" w:rsidP="00326D89">
            <w:pPr>
              <w:widowControl/>
              <w:jc w:val="center"/>
              <w:rPr>
                <w:rFonts w:ascii="宋体" w:eastAsia="宋体" w:hAnsi="宋体" w:cs="Arial"/>
                <w:color w:val="000000"/>
                <w:kern w:val="0"/>
                <w:sz w:val="32"/>
                <w:szCs w:val="32"/>
              </w:rPr>
            </w:pPr>
            <w:r>
              <w:rPr>
                <w:rFonts w:ascii="宋体" w:eastAsia="宋体" w:hAnsi="宋体" w:cs="Arial" w:hint="eastAsia"/>
                <w:color w:val="000000"/>
                <w:kern w:val="0"/>
                <w:sz w:val="32"/>
                <w:szCs w:val="32"/>
              </w:rPr>
              <w:lastRenderedPageBreak/>
              <w:t>表一：</w:t>
            </w:r>
            <w:r w:rsidR="00326D89" w:rsidRPr="00326D89">
              <w:rPr>
                <w:rFonts w:ascii="宋体" w:eastAsia="宋体" w:hAnsi="宋体" w:cs="Arial" w:hint="eastAsia"/>
                <w:color w:val="000000"/>
                <w:kern w:val="0"/>
                <w:sz w:val="32"/>
                <w:szCs w:val="32"/>
              </w:rPr>
              <w:t>收入支出决算总表</w:t>
            </w:r>
          </w:p>
        </w:tc>
      </w:tr>
      <w:tr w:rsidR="00326D89" w:rsidRPr="00326D89" w:rsidTr="00E851CD">
        <w:trPr>
          <w:trHeight w:val="255"/>
        </w:trPr>
        <w:tc>
          <w:tcPr>
            <w:tcW w:w="4934" w:type="dxa"/>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653" w:type="dxa"/>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265" w:type="dxa"/>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4628" w:type="dxa"/>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653" w:type="dxa"/>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987" w:type="dxa"/>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20"/>
                <w:szCs w:val="20"/>
              </w:rPr>
            </w:pPr>
          </w:p>
        </w:tc>
      </w:tr>
      <w:tr w:rsidR="00326D89" w:rsidRPr="00326D89" w:rsidTr="00E851CD">
        <w:trPr>
          <w:trHeight w:val="255"/>
        </w:trPr>
        <w:tc>
          <w:tcPr>
            <w:tcW w:w="4934" w:type="dxa"/>
            <w:tcBorders>
              <w:bottom w:val="single" w:sz="4" w:space="0" w:color="auto"/>
            </w:tcBorders>
            <w:shd w:val="clear" w:color="auto" w:fill="auto"/>
            <w:noWrap/>
            <w:vAlign w:val="bottom"/>
            <w:hideMark/>
          </w:tcPr>
          <w:p w:rsidR="00326D89" w:rsidRPr="00326D89" w:rsidRDefault="00277988" w:rsidP="00326D8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w:t>
            </w:r>
            <w:r w:rsidR="00326D89" w:rsidRPr="00326D89">
              <w:rPr>
                <w:rFonts w:ascii="宋体" w:eastAsia="宋体" w:hAnsi="宋体" w:cs="Arial" w:hint="eastAsia"/>
                <w:color w:val="000000"/>
                <w:kern w:val="0"/>
                <w:sz w:val="20"/>
                <w:szCs w:val="20"/>
              </w:rPr>
              <w:t>：柳州市第九中学</w:t>
            </w:r>
          </w:p>
        </w:tc>
        <w:tc>
          <w:tcPr>
            <w:tcW w:w="653" w:type="dxa"/>
            <w:tcBorders>
              <w:bottom w:val="single" w:sz="4" w:space="0" w:color="auto"/>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265" w:type="dxa"/>
            <w:tcBorders>
              <w:bottom w:val="single" w:sz="4" w:space="0" w:color="auto"/>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4628" w:type="dxa"/>
            <w:tcBorders>
              <w:bottom w:val="single" w:sz="4" w:space="0" w:color="auto"/>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653" w:type="dxa"/>
            <w:tcBorders>
              <w:bottom w:val="single" w:sz="4" w:space="0" w:color="auto"/>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987" w:type="dxa"/>
            <w:tcBorders>
              <w:bottom w:val="single" w:sz="4" w:space="0" w:color="auto"/>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金额单位：万元</w:t>
            </w:r>
          </w:p>
        </w:tc>
      </w:tr>
      <w:tr w:rsidR="00326D89" w:rsidRPr="00326D89" w:rsidTr="00E851CD">
        <w:trPr>
          <w:trHeight w:val="308"/>
        </w:trPr>
        <w:tc>
          <w:tcPr>
            <w:tcW w:w="6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收入</w:t>
            </w:r>
          </w:p>
        </w:tc>
        <w:tc>
          <w:tcPr>
            <w:tcW w:w="72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支出</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项目</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行次</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金额</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项目</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行次</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金额</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栏次</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栏次</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一、一般公共预算财政拨款收入</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3,230.00</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一、一般公共服务支出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二、政府性基金预算财政拨款收入</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二、外交支出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三、国有资本经营预算财政拨款收入</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三、国防支出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四、上级补助收入</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四、公共安全支出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五、事业收入</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256.31</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五、教育支出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3,218.95</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六、经营收入</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6</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六、科学技术支出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七、附属单位上缴收入</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7</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七、文化旅游体育与传媒支出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八、其他收入</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8</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1.01</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八、社会保障和就业支出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9</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九、卫生健康支出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144.85</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10</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十、节能环保支出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十一、城乡社区支出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十二、农林水支出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十三、交通运输支出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十四、资源勘探工业信息等支出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15</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十五、商业服务业等支出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16</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十六、金融支出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17</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十七、援助其他地区支出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18</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十八、自然资源海洋气象等支出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19</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十九、住房保障支出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20</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二十、粮油物资储备支出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二十一、国有资本经营预算支出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二十二、灾害防治及应急管理支出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lastRenderedPageBreak/>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二十三、其他支出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b/>
                <w:bCs/>
                <w:color w:val="000000"/>
                <w:kern w:val="0"/>
                <w:sz w:val="20"/>
                <w:szCs w:val="20"/>
              </w:rPr>
            </w:pPr>
            <w:r w:rsidRPr="00326D89">
              <w:rPr>
                <w:rFonts w:ascii="宋体" w:eastAsia="宋体" w:hAnsi="宋体" w:cs="Arial" w:hint="eastAsia"/>
                <w:b/>
                <w:bCs/>
                <w:color w:val="000000"/>
                <w:kern w:val="0"/>
                <w:sz w:val="20"/>
                <w:szCs w:val="20"/>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24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二十四、债务还本支出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25</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二十五、债务付息支出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26</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二十六、抗疫特别国债安排的支出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b/>
                <w:bCs/>
                <w:color w:val="000000"/>
                <w:kern w:val="0"/>
                <w:sz w:val="22"/>
              </w:rPr>
            </w:pPr>
            <w:r w:rsidRPr="00326D89">
              <w:rPr>
                <w:rFonts w:ascii="宋体" w:eastAsia="宋体" w:hAnsi="宋体" w:cs="Arial" w:hint="eastAsia"/>
                <w:b/>
                <w:bCs/>
                <w:color w:val="000000"/>
                <w:kern w:val="0"/>
                <w:sz w:val="22"/>
              </w:rPr>
              <w:t>本年收入合计</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27</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3,487.32</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b/>
                <w:bCs/>
                <w:color w:val="000000"/>
                <w:kern w:val="0"/>
                <w:sz w:val="22"/>
              </w:rPr>
            </w:pPr>
            <w:r w:rsidRPr="00326D89">
              <w:rPr>
                <w:rFonts w:ascii="宋体" w:eastAsia="宋体" w:hAnsi="宋体" w:cs="Arial" w:hint="eastAsia"/>
                <w:b/>
                <w:bCs/>
                <w:color w:val="000000"/>
                <w:kern w:val="0"/>
                <w:sz w:val="22"/>
              </w:rPr>
              <w:t>本年支出合计</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3,598.65</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使用非财政拨款结余</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28</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结余分配</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年初结转和结余</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29</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111.33</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年末结转和结余</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60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30</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61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b/>
                <w:bCs/>
                <w:color w:val="000000"/>
                <w:kern w:val="0"/>
                <w:sz w:val="22"/>
              </w:rPr>
            </w:pPr>
            <w:r w:rsidRPr="00326D89">
              <w:rPr>
                <w:rFonts w:ascii="宋体" w:eastAsia="宋体" w:hAnsi="宋体" w:cs="Arial" w:hint="eastAsia"/>
                <w:b/>
                <w:bCs/>
                <w:color w:val="000000"/>
                <w:kern w:val="0"/>
                <w:sz w:val="22"/>
              </w:rPr>
              <w:t>总计</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3,598.65</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b/>
                <w:bCs/>
                <w:color w:val="000000"/>
                <w:kern w:val="0"/>
                <w:sz w:val="22"/>
              </w:rPr>
            </w:pPr>
            <w:r w:rsidRPr="00326D89">
              <w:rPr>
                <w:rFonts w:ascii="宋体" w:eastAsia="宋体" w:hAnsi="宋体" w:cs="Arial" w:hint="eastAsia"/>
                <w:b/>
                <w:bCs/>
                <w:color w:val="000000"/>
                <w:kern w:val="0"/>
                <w:sz w:val="22"/>
              </w:rPr>
              <w:t>总计</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62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3,598.65</w:t>
            </w:r>
          </w:p>
        </w:tc>
      </w:tr>
      <w:tr w:rsidR="00326D89" w:rsidRPr="00326D89" w:rsidTr="00E851CD">
        <w:trPr>
          <w:trHeight w:val="308"/>
        </w:trPr>
        <w:tc>
          <w:tcPr>
            <w:tcW w:w="14120" w:type="dxa"/>
            <w:gridSpan w:val="6"/>
            <w:tcBorders>
              <w:top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注：本表反映</w:t>
            </w:r>
            <w:r w:rsidR="00277988">
              <w:rPr>
                <w:rFonts w:ascii="宋体" w:eastAsia="宋体" w:hAnsi="宋体" w:cs="Arial" w:hint="eastAsia"/>
                <w:color w:val="000000"/>
                <w:kern w:val="0"/>
                <w:sz w:val="22"/>
              </w:rPr>
              <w:t>单位</w:t>
            </w:r>
            <w:r w:rsidRPr="00326D89">
              <w:rPr>
                <w:rFonts w:ascii="宋体" w:eastAsia="宋体" w:hAnsi="宋体" w:cs="Arial" w:hint="eastAsia"/>
                <w:color w:val="000000"/>
                <w:kern w:val="0"/>
                <w:sz w:val="22"/>
              </w:rPr>
              <w:t>本年度的总收支和年末结转结余情况。本套报表金额单位转换时可能存在尾数误差。</w:t>
            </w:r>
          </w:p>
        </w:tc>
      </w:tr>
    </w:tbl>
    <w:p w:rsidR="00326D89" w:rsidRDefault="00326D89" w:rsidP="0088459E">
      <w:pPr>
        <w:widowControl/>
        <w:jc w:val="left"/>
        <w:rPr>
          <w:rFonts w:ascii="宋体" w:eastAsia="宋体" w:hAnsi="宋体" w:cs="宋体"/>
          <w:kern w:val="0"/>
          <w:sz w:val="24"/>
          <w:szCs w:val="24"/>
        </w:rPr>
      </w:pPr>
    </w:p>
    <w:tbl>
      <w:tblPr>
        <w:tblW w:w="14600" w:type="dxa"/>
        <w:tblInd w:w="93" w:type="dxa"/>
        <w:tblLook w:val="04A0"/>
      </w:tblPr>
      <w:tblGrid>
        <w:gridCol w:w="340"/>
        <w:gridCol w:w="340"/>
        <w:gridCol w:w="340"/>
        <w:gridCol w:w="2504"/>
        <w:gridCol w:w="1760"/>
        <w:gridCol w:w="1760"/>
        <w:gridCol w:w="1450"/>
        <w:gridCol w:w="1606"/>
        <w:gridCol w:w="1450"/>
        <w:gridCol w:w="1450"/>
        <w:gridCol w:w="1600"/>
      </w:tblGrid>
      <w:tr w:rsidR="00326D89" w:rsidRPr="00326D89" w:rsidTr="00326D89">
        <w:trPr>
          <w:trHeight w:val="390"/>
        </w:trPr>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980" w:type="dxa"/>
            <w:gridSpan w:val="7"/>
            <w:tcBorders>
              <w:top w:val="nil"/>
              <w:left w:val="nil"/>
              <w:bottom w:val="nil"/>
              <w:right w:val="nil"/>
            </w:tcBorders>
            <w:shd w:val="clear" w:color="auto" w:fill="auto"/>
            <w:noWrap/>
            <w:vAlign w:val="center"/>
            <w:hideMark/>
          </w:tcPr>
          <w:p w:rsidR="00326D89" w:rsidRPr="00326D89" w:rsidRDefault="001040AF" w:rsidP="00326D89">
            <w:pPr>
              <w:widowControl/>
              <w:jc w:val="center"/>
              <w:rPr>
                <w:rFonts w:ascii="宋体" w:eastAsia="宋体" w:hAnsi="宋体" w:cs="Arial"/>
                <w:color w:val="000000"/>
                <w:kern w:val="0"/>
                <w:sz w:val="30"/>
                <w:szCs w:val="30"/>
              </w:rPr>
            </w:pPr>
            <w:r>
              <w:rPr>
                <w:rFonts w:ascii="宋体" w:eastAsia="宋体" w:hAnsi="宋体" w:cs="Arial" w:hint="eastAsia"/>
                <w:color w:val="000000"/>
                <w:kern w:val="0"/>
                <w:sz w:val="30"/>
                <w:szCs w:val="30"/>
              </w:rPr>
              <w:t>表二：</w:t>
            </w:r>
            <w:r w:rsidR="00326D89" w:rsidRPr="00326D89">
              <w:rPr>
                <w:rFonts w:ascii="宋体" w:eastAsia="宋体" w:hAnsi="宋体" w:cs="Arial" w:hint="eastAsia"/>
                <w:color w:val="000000"/>
                <w:kern w:val="0"/>
                <w:sz w:val="30"/>
                <w:szCs w:val="30"/>
              </w:rPr>
              <w:t>收入决算表</w:t>
            </w:r>
          </w:p>
        </w:tc>
        <w:tc>
          <w:tcPr>
            <w:tcW w:w="160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r>
      <w:tr w:rsidR="00326D89" w:rsidRPr="00326D89" w:rsidTr="00326D89">
        <w:trPr>
          <w:trHeight w:val="255"/>
        </w:trPr>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2504"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76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76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45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606"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45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45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600" w:type="dxa"/>
            <w:tcBorders>
              <w:top w:val="nil"/>
              <w:left w:val="nil"/>
              <w:bottom w:val="nil"/>
              <w:right w:val="nil"/>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20"/>
                <w:szCs w:val="20"/>
              </w:rPr>
            </w:pPr>
          </w:p>
        </w:tc>
      </w:tr>
      <w:tr w:rsidR="00326D89" w:rsidRPr="00326D89" w:rsidTr="00E851CD">
        <w:trPr>
          <w:trHeight w:val="255"/>
        </w:trPr>
        <w:tc>
          <w:tcPr>
            <w:tcW w:w="3524" w:type="dxa"/>
            <w:gridSpan w:val="4"/>
            <w:tcBorders>
              <w:top w:val="nil"/>
              <w:left w:val="nil"/>
              <w:bottom w:val="single" w:sz="4" w:space="0" w:color="000000"/>
              <w:right w:val="nil"/>
            </w:tcBorders>
            <w:shd w:val="clear" w:color="auto" w:fill="auto"/>
            <w:noWrap/>
            <w:vAlign w:val="bottom"/>
            <w:hideMark/>
          </w:tcPr>
          <w:p w:rsidR="00326D89" w:rsidRPr="00326D89" w:rsidRDefault="00277988" w:rsidP="00326D8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w:t>
            </w:r>
            <w:r w:rsidR="00326D89" w:rsidRPr="00326D89">
              <w:rPr>
                <w:rFonts w:ascii="宋体" w:eastAsia="宋体" w:hAnsi="宋体" w:cs="Arial" w:hint="eastAsia"/>
                <w:color w:val="000000"/>
                <w:kern w:val="0"/>
                <w:sz w:val="20"/>
                <w:szCs w:val="20"/>
              </w:rPr>
              <w:t>：柳州市第九中学</w:t>
            </w:r>
          </w:p>
        </w:tc>
        <w:tc>
          <w:tcPr>
            <w:tcW w:w="176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76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45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606"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45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45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60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金额单位：万元</w:t>
            </w:r>
          </w:p>
        </w:tc>
      </w:tr>
      <w:tr w:rsidR="00326D89" w:rsidRPr="00326D89" w:rsidTr="00E851CD">
        <w:trPr>
          <w:trHeight w:val="308"/>
        </w:trPr>
        <w:tc>
          <w:tcPr>
            <w:tcW w:w="352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项目</w:t>
            </w:r>
          </w:p>
        </w:tc>
        <w:tc>
          <w:tcPr>
            <w:tcW w:w="176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本年收入合计</w:t>
            </w:r>
          </w:p>
        </w:tc>
        <w:tc>
          <w:tcPr>
            <w:tcW w:w="176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财政拨款收入</w:t>
            </w:r>
          </w:p>
        </w:tc>
        <w:tc>
          <w:tcPr>
            <w:tcW w:w="145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上级补助收入</w:t>
            </w:r>
          </w:p>
        </w:tc>
        <w:tc>
          <w:tcPr>
            <w:tcW w:w="1606"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事业收入</w:t>
            </w:r>
          </w:p>
        </w:tc>
        <w:tc>
          <w:tcPr>
            <w:tcW w:w="145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经营收入</w:t>
            </w:r>
          </w:p>
        </w:tc>
        <w:tc>
          <w:tcPr>
            <w:tcW w:w="145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附属单位上缴收入</w:t>
            </w:r>
          </w:p>
        </w:tc>
        <w:tc>
          <w:tcPr>
            <w:tcW w:w="160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其他收入</w:t>
            </w:r>
          </w:p>
        </w:tc>
      </w:tr>
      <w:tr w:rsidR="00326D89" w:rsidRPr="00326D89" w:rsidTr="00E851CD">
        <w:trPr>
          <w:trHeight w:val="312"/>
        </w:trPr>
        <w:tc>
          <w:tcPr>
            <w:tcW w:w="102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功能分类科目编码</w:t>
            </w:r>
          </w:p>
        </w:tc>
        <w:tc>
          <w:tcPr>
            <w:tcW w:w="2504" w:type="dxa"/>
            <w:vMerge w:val="restart"/>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科目名称</w:t>
            </w:r>
          </w:p>
        </w:tc>
        <w:tc>
          <w:tcPr>
            <w:tcW w:w="176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76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45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606"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45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45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6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trHeight w:val="312"/>
        </w:trPr>
        <w:tc>
          <w:tcPr>
            <w:tcW w:w="1020" w:type="dxa"/>
            <w:gridSpan w:val="3"/>
            <w:vMerge/>
            <w:tcBorders>
              <w:top w:val="nil"/>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2504" w:type="dxa"/>
            <w:vMerge/>
            <w:tcBorders>
              <w:top w:val="nil"/>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76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76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45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606"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45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45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6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trHeight w:val="312"/>
        </w:trPr>
        <w:tc>
          <w:tcPr>
            <w:tcW w:w="1020" w:type="dxa"/>
            <w:gridSpan w:val="3"/>
            <w:vMerge/>
            <w:tcBorders>
              <w:top w:val="nil"/>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2504" w:type="dxa"/>
            <w:vMerge/>
            <w:tcBorders>
              <w:top w:val="nil"/>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76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76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45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606"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45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45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6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trHeight w:val="308"/>
        </w:trPr>
        <w:tc>
          <w:tcPr>
            <w:tcW w:w="3524"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栏次</w:t>
            </w:r>
          </w:p>
        </w:tc>
        <w:tc>
          <w:tcPr>
            <w:tcW w:w="1760" w:type="dxa"/>
            <w:tcBorders>
              <w:top w:val="nil"/>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w:t>
            </w:r>
          </w:p>
        </w:tc>
        <w:tc>
          <w:tcPr>
            <w:tcW w:w="1760" w:type="dxa"/>
            <w:tcBorders>
              <w:top w:val="nil"/>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w:t>
            </w:r>
          </w:p>
        </w:tc>
        <w:tc>
          <w:tcPr>
            <w:tcW w:w="1450" w:type="dxa"/>
            <w:tcBorders>
              <w:top w:val="nil"/>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w:t>
            </w:r>
          </w:p>
        </w:tc>
        <w:tc>
          <w:tcPr>
            <w:tcW w:w="1606" w:type="dxa"/>
            <w:tcBorders>
              <w:top w:val="nil"/>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w:t>
            </w:r>
          </w:p>
        </w:tc>
        <w:tc>
          <w:tcPr>
            <w:tcW w:w="1450" w:type="dxa"/>
            <w:tcBorders>
              <w:top w:val="nil"/>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w:t>
            </w:r>
          </w:p>
        </w:tc>
        <w:tc>
          <w:tcPr>
            <w:tcW w:w="1450" w:type="dxa"/>
            <w:tcBorders>
              <w:top w:val="nil"/>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6</w:t>
            </w:r>
          </w:p>
        </w:tc>
        <w:tc>
          <w:tcPr>
            <w:tcW w:w="1600" w:type="dxa"/>
            <w:tcBorders>
              <w:top w:val="nil"/>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7</w:t>
            </w:r>
          </w:p>
        </w:tc>
      </w:tr>
      <w:tr w:rsidR="00326D89" w:rsidRPr="00326D89" w:rsidTr="00E851CD">
        <w:trPr>
          <w:trHeight w:val="308"/>
        </w:trPr>
        <w:tc>
          <w:tcPr>
            <w:tcW w:w="3524"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合计</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3,487.32</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3,230.00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0.00</w:t>
            </w:r>
          </w:p>
        </w:tc>
        <w:tc>
          <w:tcPr>
            <w:tcW w:w="160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256.31</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0.00</w:t>
            </w:r>
          </w:p>
        </w:tc>
        <w:tc>
          <w:tcPr>
            <w:tcW w:w="16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1.01</w:t>
            </w:r>
          </w:p>
        </w:tc>
      </w:tr>
      <w:tr w:rsidR="00326D89" w:rsidRPr="00326D89" w:rsidTr="00326D89">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205</w:t>
            </w:r>
          </w:p>
        </w:tc>
        <w:tc>
          <w:tcPr>
            <w:tcW w:w="2504"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教育支出</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3,107.76</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2,850.44</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256.31</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1.01</w:t>
            </w:r>
          </w:p>
        </w:tc>
      </w:tr>
      <w:tr w:rsidR="00326D89" w:rsidRPr="00326D89" w:rsidTr="00326D89">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20502</w:t>
            </w:r>
          </w:p>
        </w:tc>
        <w:tc>
          <w:tcPr>
            <w:tcW w:w="2504"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普通教育</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3,107.76</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2,850.44</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256.31</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1.01</w:t>
            </w:r>
          </w:p>
        </w:tc>
      </w:tr>
      <w:tr w:rsidR="00326D89" w:rsidRPr="00326D89" w:rsidTr="00326D89">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2050204</w:t>
            </w:r>
          </w:p>
        </w:tc>
        <w:tc>
          <w:tcPr>
            <w:tcW w:w="2504"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高中教育</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3,107.76</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2,850.44</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256.31</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1.01</w:t>
            </w:r>
          </w:p>
        </w:tc>
      </w:tr>
      <w:tr w:rsidR="00326D89" w:rsidRPr="00326D89" w:rsidTr="00326D89">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210</w:t>
            </w:r>
          </w:p>
        </w:tc>
        <w:tc>
          <w:tcPr>
            <w:tcW w:w="2504"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卫生健康支出</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144.71</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144.71</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21011</w:t>
            </w:r>
          </w:p>
        </w:tc>
        <w:tc>
          <w:tcPr>
            <w:tcW w:w="2504"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行政事业单位医疗</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144.71</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144.71</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2101102</w:t>
            </w:r>
          </w:p>
        </w:tc>
        <w:tc>
          <w:tcPr>
            <w:tcW w:w="2504"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事业单位医疗</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144.71</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144.71</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221</w:t>
            </w:r>
          </w:p>
        </w:tc>
        <w:tc>
          <w:tcPr>
            <w:tcW w:w="2504"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住房保障支出</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22102</w:t>
            </w:r>
          </w:p>
        </w:tc>
        <w:tc>
          <w:tcPr>
            <w:tcW w:w="2504"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住房改革支出</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2210201</w:t>
            </w:r>
          </w:p>
        </w:tc>
        <w:tc>
          <w:tcPr>
            <w:tcW w:w="2504"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住房公积金</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231.53</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231.53</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lastRenderedPageBreak/>
              <w:t>2210203</w:t>
            </w:r>
          </w:p>
        </w:tc>
        <w:tc>
          <w:tcPr>
            <w:tcW w:w="2504"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购房补贴</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3.33</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3.33</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trPr>
        <w:tc>
          <w:tcPr>
            <w:tcW w:w="14600" w:type="dxa"/>
            <w:gridSpan w:val="11"/>
            <w:tcBorders>
              <w:top w:val="nil"/>
              <w:left w:val="nil"/>
              <w:bottom w:val="nil"/>
              <w:right w:val="nil"/>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注：本表反映</w:t>
            </w:r>
            <w:r w:rsidR="00277988">
              <w:rPr>
                <w:rFonts w:ascii="宋体" w:eastAsia="宋体" w:hAnsi="宋体" w:cs="Arial" w:hint="eastAsia"/>
                <w:color w:val="000000"/>
                <w:kern w:val="0"/>
                <w:sz w:val="22"/>
              </w:rPr>
              <w:t>单位</w:t>
            </w:r>
            <w:r w:rsidRPr="00326D89">
              <w:rPr>
                <w:rFonts w:ascii="宋体" w:eastAsia="宋体" w:hAnsi="宋体" w:cs="Arial" w:hint="eastAsia"/>
                <w:color w:val="000000"/>
                <w:kern w:val="0"/>
                <w:sz w:val="22"/>
              </w:rPr>
              <w:t>本年度取得的各项收入情况。</w:t>
            </w:r>
          </w:p>
        </w:tc>
      </w:tr>
    </w:tbl>
    <w:p w:rsidR="0088459E" w:rsidRDefault="0088459E" w:rsidP="0088459E">
      <w:pPr>
        <w:widowControl/>
        <w:jc w:val="left"/>
        <w:rPr>
          <w:rFonts w:ascii="宋体" w:eastAsia="宋体" w:hAnsi="宋体" w:cs="宋体"/>
          <w:kern w:val="0"/>
          <w:sz w:val="24"/>
          <w:szCs w:val="24"/>
        </w:rPr>
      </w:pPr>
    </w:p>
    <w:tbl>
      <w:tblPr>
        <w:tblW w:w="13200" w:type="dxa"/>
        <w:jc w:val="center"/>
        <w:tblInd w:w="93" w:type="dxa"/>
        <w:tblLook w:val="04A0"/>
      </w:tblPr>
      <w:tblGrid>
        <w:gridCol w:w="340"/>
        <w:gridCol w:w="340"/>
        <w:gridCol w:w="340"/>
        <w:gridCol w:w="3180"/>
        <w:gridCol w:w="1500"/>
        <w:gridCol w:w="1500"/>
        <w:gridCol w:w="1500"/>
        <w:gridCol w:w="1500"/>
        <w:gridCol w:w="1500"/>
        <w:gridCol w:w="1500"/>
      </w:tblGrid>
      <w:tr w:rsidR="00326D89" w:rsidRPr="00326D89" w:rsidTr="00E851CD">
        <w:trPr>
          <w:trHeight w:val="390"/>
          <w:jc w:val="center"/>
        </w:trPr>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18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4500" w:type="dxa"/>
            <w:gridSpan w:val="3"/>
            <w:tcBorders>
              <w:top w:val="nil"/>
              <w:left w:val="nil"/>
              <w:bottom w:val="nil"/>
              <w:right w:val="nil"/>
            </w:tcBorders>
            <w:shd w:val="clear" w:color="auto" w:fill="auto"/>
            <w:noWrap/>
            <w:vAlign w:val="bottom"/>
            <w:hideMark/>
          </w:tcPr>
          <w:p w:rsidR="00326D89" w:rsidRPr="00326D89" w:rsidRDefault="001040AF" w:rsidP="00326D89">
            <w:pPr>
              <w:widowControl/>
              <w:jc w:val="center"/>
              <w:rPr>
                <w:rFonts w:ascii="宋体" w:eastAsia="宋体" w:hAnsi="宋体" w:cs="Arial"/>
                <w:color w:val="000000"/>
                <w:kern w:val="0"/>
                <w:sz w:val="30"/>
                <w:szCs w:val="30"/>
              </w:rPr>
            </w:pPr>
            <w:r>
              <w:rPr>
                <w:rFonts w:ascii="宋体" w:eastAsia="宋体" w:hAnsi="宋体" w:cs="Arial" w:hint="eastAsia"/>
                <w:color w:val="000000"/>
                <w:kern w:val="0"/>
                <w:sz w:val="30"/>
                <w:szCs w:val="30"/>
              </w:rPr>
              <w:t>表三：</w:t>
            </w:r>
            <w:r w:rsidR="00326D89" w:rsidRPr="00326D89">
              <w:rPr>
                <w:rFonts w:ascii="宋体" w:eastAsia="宋体" w:hAnsi="宋体" w:cs="Arial" w:hint="eastAsia"/>
                <w:color w:val="000000"/>
                <w:kern w:val="0"/>
                <w:sz w:val="30"/>
                <w:szCs w:val="30"/>
              </w:rPr>
              <w:t>支出决算表</w:t>
            </w:r>
          </w:p>
        </w:tc>
        <w:tc>
          <w:tcPr>
            <w:tcW w:w="150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0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0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r>
      <w:tr w:rsidR="00326D89" w:rsidRPr="00326D89" w:rsidTr="00E851CD">
        <w:trPr>
          <w:trHeight w:val="255"/>
          <w:jc w:val="center"/>
        </w:trPr>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18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0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0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0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0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0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00" w:type="dxa"/>
            <w:tcBorders>
              <w:top w:val="nil"/>
              <w:left w:val="nil"/>
              <w:bottom w:val="nil"/>
              <w:right w:val="nil"/>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20"/>
                <w:szCs w:val="20"/>
              </w:rPr>
            </w:pPr>
          </w:p>
        </w:tc>
      </w:tr>
      <w:tr w:rsidR="00326D89" w:rsidRPr="00326D89" w:rsidTr="00E851CD">
        <w:trPr>
          <w:trHeight w:val="255"/>
          <w:jc w:val="center"/>
        </w:trPr>
        <w:tc>
          <w:tcPr>
            <w:tcW w:w="4200" w:type="dxa"/>
            <w:gridSpan w:val="4"/>
            <w:tcBorders>
              <w:top w:val="nil"/>
              <w:left w:val="nil"/>
              <w:bottom w:val="single" w:sz="4" w:space="0" w:color="000000"/>
              <w:right w:val="nil"/>
            </w:tcBorders>
            <w:shd w:val="clear" w:color="auto" w:fill="auto"/>
            <w:noWrap/>
            <w:vAlign w:val="bottom"/>
            <w:hideMark/>
          </w:tcPr>
          <w:p w:rsidR="00326D89" w:rsidRPr="00326D89" w:rsidRDefault="00277988" w:rsidP="00326D8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w:t>
            </w:r>
            <w:r w:rsidR="00326D89" w:rsidRPr="00326D89">
              <w:rPr>
                <w:rFonts w:ascii="宋体" w:eastAsia="宋体" w:hAnsi="宋体" w:cs="Arial" w:hint="eastAsia"/>
                <w:color w:val="000000"/>
                <w:kern w:val="0"/>
                <w:sz w:val="20"/>
                <w:szCs w:val="20"/>
              </w:rPr>
              <w:t>：柳州市第九中学</w:t>
            </w:r>
          </w:p>
        </w:tc>
        <w:tc>
          <w:tcPr>
            <w:tcW w:w="150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0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0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0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0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0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金额单位：万元</w:t>
            </w:r>
          </w:p>
        </w:tc>
      </w:tr>
      <w:tr w:rsidR="00326D89" w:rsidRPr="00326D89" w:rsidTr="00E851CD">
        <w:trPr>
          <w:trHeight w:val="308"/>
          <w:jc w:val="center"/>
        </w:trPr>
        <w:tc>
          <w:tcPr>
            <w:tcW w:w="42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项目</w:t>
            </w:r>
          </w:p>
        </w:tc>
        <w:tc>
          <w:tcPr>
            <w:tcW w:w="150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本年支出合计</w:t>
            </w:r>
          </w:p>
        </w:tc>
        <w:tc>
          <w:tcPr>
            <w:tcW w:w="150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基本支出</w:t>
            </w:r>
          </w:p>
        </w:tc>
        <w:tc>
          <w:tcPr>
            <w:tcW w:w="150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项目支出</w:t>
            </w:r>
          </w:p>
        </w:tc>
        <w:tc>
          <w:tcPr>
            <w:tcW w:w="150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上缴上级支出</w:t>
            </w:r>
          </w:p>
        </w:tc>
        <w:tc>
          <w:tcPr>
            <w:tcW w:w="150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经营支出</w:t>
            </w:r>
          </w:p>
        </w:tc>
        <w:tc>
          <w:tcPr>
            <w:tcW w:w="150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对附属单位补助支出</w:t>
            </w:r>
          </w:p>
        </w:tc>
      </w:tr>
      <w:tr w:rsidR="00326D89" w:rsidRPr="00326D89" w:rsidTr="00E851CD">
        <w:trPr>
          <w:trHeight w:val="312"/>
          <w:jc w:val="center"/>
        </w:trPr>
        <w:tc>
          <w:tcPr>
            <w:tcW w:w="10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功能分类科目编码</w:t>
            </w:r>
          </w:p>
        </w:tc>
        <w:tc>
          <w:tcPr>
            <w:tcW w:w="3180"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科目名称</w:t>
            </w: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trHeight w:val="312"/>
          <w:jc w:val="center"/>
        </w:trPr>
        <w:tc>
          <w:tcPr>
            <w:tcW w:w="10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318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trHeight w:val="312"/>
          <w:jc w:val="center"/>
        </w:trPr>
        <w:tc>
          <w:tcPr>
            <w:tcW w:w="10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318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trHeight w:val="308"/>
          <w:jc w:val="center"/>
        </w:trPr>
        <w:tc>
          <w:tcPr>
            <w:tcW w:w="42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栏次</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6</w:t>
            </w:r>
          </w:p>
        </w:tc>
      </w:tr>
      <w:tr w:rsidR="00326D89" w:rsidRPr="00326D89" w:rsidTr="00E851CD">
        <w:trPr>
          <w:trHeight w:val="308"/>
          <w:jc w:val="center"/>
        </w:trPr>
        <w:tc>
          <w:tcPr>
            <w:tcW w:w="42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合计</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3,598.65</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3,598.65</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0.00</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0.00</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0.00</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0.00</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205</w:t>
            </w:r>
          </w:p>
        </w:tc>
        <w:tc>
          <w:tcPr>
            <w:tcW w:w="31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教育支出</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3,218.95</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3,218.95</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20502</w:t>
            </w:r>
          </w:p>
        </w:tc>
        <w:tc>
          <w:tcPr>
            <w:tcW w:w="31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普通教育</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3,218.95</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3,218.95</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2050204</w:t>
            </w:r>
          </w:p>
        </w:tc>
        <w:tc>
          <w:tcPr>
            <w:tcW w:w="31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高中教育</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3,201.24</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3,201.24</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2050299</w:t>
            </w:r>
          </w:p>
        </w:tc>
        <w:tc>
          <w:tcPr>
            <w:tcW w:w="31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其他普通教育支出</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17.71</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17.71</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210</w:t>
            </w:r>
          </w:p>
        </w:tc>
        <w:tc>
          <w:tcPr>
            <w:tcW w:w="31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卫生健康支出</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144.85</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144.85</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21011</w:t>
            </w:r>
          </w:p>
        </w:tc>
        <w:tc>
          <w:tcPr>
            <w:tcW w:w="31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行政事业单位医疗</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144.85</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144.85</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2101102</w:t>
            </w:r>
          </w:p>
        </w:tc>
        <w:tc>
          <w:tcPr>
            <w:tcW w:w="31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事业单位医疗</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144.71</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144.71</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2101199</w:t>
            </w:r>
          </w:p>
        </w:tc>
        <w:tc>
          <w:tcPr>
            <w:tcW w:w="31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其他行政事业单位医疗支出</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0.14</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0.14</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221</w:t>
            </w:r>
          </w:p>
        </w:tc>
        <w:tc>
          <w:tcPr>
            <w:tcW w:w="31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住房保障支出</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22102</w:t>
            </w:r>
          </w:p>
        </w:tc>
        <w:tc>
          <w:tcPr>
            <w:tcW w:w="31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住房改革支出</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2210201</w:t>
            </w:r>
          </w:p>
        </w:tc>
        <w:tc>
          <w:tcPr>
            <w:tcW w:w="31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住房公积金</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231.53</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231.53</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2210203</w:t>
            </w:r>
          </w:p>
        </w:tc>
        <w:tc>
          <w:tcPr>
            <w:tcW w:w="31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购房补贴</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3.33</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3.33</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13200" w:type="dxa"/>
            <w:gridSpan w:val="10"/>
            <w:tcBorders>
              <w:top w:val="nil"/>
              <w:left w:val="nil"/>
              <w:bottom w:val="nil"/>
              <w:right w:val="nil"/>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注：本表反映</w:t>
            </w:r>
            <w:r w:rsidR="00277988">
              <w:rPr>
                <w:rFonts w:ascii="宋体" w:eastAsia="宋体" w:hAnsi="宋体" w:cs="Arial" w:hint="eastAsia"/>
                <w:color w:val="000000"/>
                <w:kern w:val="0"/>
                <w:sz w:val="22"/>
              </w:rPr>
              <w:t>单位</w:t>
            </w:r>
            <w:r w:rsidRPr="00326D89">
              <w:rPr>
                <w:rFonts w:ascii="宋体" w:eastAsia="宋体" w:hAnsi="宋体" w:cs="Arial" w:hint="eastAsia"/>
                <w:color w:val="000000"/>
                <w:kern w:val="0"/>
                <w:sz w:val="22"/>
              </w:rPr>
              <w:t>本年度各项支出情况。</w:t>
            </w:r>
          </w:p>
        </w:tc>
      </w:tr>
    </w:tbl>
    <w:p w:rsidR="0088459E" w:rsidRPr="00326D89" w:rsidRDefault="0088459E" w:rsidP="0088459E">
      <w:pPr>
        <w:widowControl/>
        <w:jc w:val="left"/>
        <w:rPr>
          <w:rFonts w:ascii="宋体" w:eastAsia="宋体" w:hAnsi="宋体" w:cs="宋体"/>
          <w:kern w:val="0"/>
          <w:sz w:val="24"/>
          <w:szCs w:val="24"/>
        </w:rPr>
      </w:pPr>
    </w:p>
    <w:p w:rsidR="0088459E" w:rsidRDefault="0088459E" w:rsidP="0088459E">
      <w:pPr>
        <w:widowControl/>
        <w:jc w:val="left"/>
        <w:rPr>
          <w:rFonts w:ascii="宋体" w:eastAsia="宋体" w:hAnsi="宋体" w:cs="宋体"/>
          <w:kern w:val="0"/>
          <w:sz w:val="24"/>
          <w:szCs w:val="24"/>
        </w:rPr>
      </w:pPr>
    </w:p>
    <w:tbl>
      <w:tblPr>
        <w:tblW w:w="14050" w:type="dxa"/>
        <w:jc w:val="center"/>
        <w:tblInd w:w="93" w:type="dxa"/>
        <w:tblLook w:val="04A0"/>
      </w:tblPr>
      <w:tblGrid>
        <w:gridCol w:w="3020"/>
        <w:gridCol w:w="580"/>
        <w:gridCol w:w="1200"/>
        <w:gridCol w:w="3580"/>
        <w:gridCol w:w="580"/>
        <w:gridCol w:w="1120"/>
        <w:gridCol w:w="1420"/>
        <w:gridCol w:w="1120"/>
        <w:gridCol w:w="1430"/>
      </w:tblGrid>
      <w:tr w:rsidR="00326D89" w:rsidRPr="00326D89" w:rsidTr="00E851CD">
        <w:trPr>
          <w:trHeight w:val="390"/>
          <w:jc w:val="center"/>
        </w:trPr>
        <w:tc>
          <w:tcPr>
            <w:tcW w:w="30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5940" w:type="dxa"/>
            <w:gridSpan w:val="4"/>
            <w:tcBorders>
              <w:top w:val="nil"/>
              <w:left w:val="nil"/>
              <w:bottom w:val="nil"/>
              <w:right w:val="nil"/>
            </w:tcBorders>
            <w:shd w:val="clear" w:color="auto" w:fill="auto"/>
            <w:noWrap/>
            <w:vAlign w:val="bottom"/>
            <w:hideMark/>
          </w:tcPr>
          <w:p w:rsidR="00326D89" w:rsidRPr="00326D89" w:rsidRDefault="001040AF" w:rsidP="00326D89">
            <w:pPr>
              <w:widowControl/>
              <w:jc w:val="center"/>
              <w:rPr>
                <w:rFonts w:ascii="宋体" w:eastAsia="宋体" w:hAnsi="宋体" w:cs="Arial"/>
                <w:color w:val="000000"/>
                <w:kern w:val="0"/>
                <w:sz w:val="30"/>
                <w:szCs w:val="30"/>
              </w:rPr>
            </w:pPr>
            <w:r>
              <w:rPr>
                <w:rFonts w:ascii="宋体" w:eastAsia="宋体" w:hAnsi="宋体" w:cs="Arial" w:hint="eastAsia"/>
                <w:color w:val="000000"/>
                <w:kern w:val="0"/>
                <w:sz w:val="30"/>
                <w:szCs w:val="30"/>
              </w:rPr>
              <w:t>表四：</w:t>
            </w:r>
            <w:r w:rsidR="00326D89" w:rsidRPr="00326D89">
              <w:rPr>
                <w:rFonts w:ascii="宋体" w:eastAsia="宋体" w:hAnsi="宋体" w:cs="Arial" w:hint="eastAsia"/>
                <w:color w:val="000000"/>
                <w:kern w:val="0"/>
                <w:sz w:val="30"/>
                <w:szCs w:val="30"/>
              </w:rPr>
              <w:t>财政拨款收入支出决算总表</w:t>
            </w:r>
          </w:p>
        </w:tc>
        <w:tc>
          <w:tcPr>
            <w:tcW w:w="11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4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r>
      <w:tr w:rsidR="00326D89" w:rsidRPr="00326D89" w:rsidTr="00E851CD">
        <w:trPr>
          <w:trHeight w:val="255"/>
          <w:jc w:val="center"/>
        </w:trPr>
        <w:tc>
          <w:tcPr>
            <w:tcW w:w="30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20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58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4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20"/>
                <w:szCs w:val="20"/>
              </w:rPr>
            </w:pPr>
          </w:p>
        </w:tc>
      </w:tr>
      <w:tr w:rsidR="00326D89" w:rsidRPr="00326D89" w:rsidTr="00E851CD">
        <w:trPr>
          <w:trHeight w:val="255"/>
          <w:jc w:val="center"/>
        </w:trPr>
        <w:tc>
          <w:tcPr>
            <w:tcW w:w="3020" w:type="dxa"/>
            <w:tcBorders>
              <w:top w:val="nil"/>
              <w:left w:val="nil"/>
              <w:bottom w:val="single" w:sz="4" w:space="0" w:color="000000"/>
              <w:right w:val="nil"/>
            </w:tcBorders>
            <w:shd w:val="clear" w:color="auto" w:fill="auto"/>
            <w:noWrap/>
            <w:vAlign w:val="bottom"/>
            <w:hideMark/>
          </w:tcPr>
          <w:p w:rsidR="00326D89" w:rsidRPr="00326D89" w:rsidRDefault="00277988" w:rsidP="00326D8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w:t>
            </w:r>
            <w:r w:rsidR="00326D89" w:rsidRPr="00326D89">
              <w:rPr>
                <w:rFonts w:ascii="宋体" w:eastAsia="宋体" w:hAnsi="宋体" w:cs="Arial" w:hint="eastAsia"/>
                <w:color w:val="000000"/>
                <w:kern w:val="0"/>
                <w:sz w:val="20"/>
                <w:szCs w:val="20"/>
              </w:rPr>
              <w:t>：柳州市第九中学</w:t>
            </w:r>
          </w:p>
        </w:tc>
        <w:tc>
          <w:tcPr>
            <w:tcW w:w="58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20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58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58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42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43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金额单位：万元</w:t>
            </w:r>
          </w:p>
        </w:tc>
      </w:tr>
      <w:tr w:rsidR="00326D89" w:rsidRPr="00326D89" w:rsidTr="00E851CD">
        <w:trPr>
          <w:trHeight w:val="308"/>
          <w:jc w:val="center"/>
        </w:trPr>
        <w:tc>
          <w:tcPr>
            <w:tcW w:w="480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收     入</w:t>
            </w:r>
          </w:p>
        </w:tc>
        <w:tc>
          <w:tcPr>
            <w:tcW w:w="925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支     出</w:t>
            </w:r>
          </w:p>
        </w:tc>
      </w:tr>
      <w:tr w:rsidR="00326D89" w:rsidRPr="00326D89" w:rsidTr="00E851CD">
        <w:trPr>
          <w:trHeight w:val="312"/>
          <w:jc w:val="center"/>
        </w:trPr>
        <w:tc>
          <w:tcPr>
            <w:tcW w:w="3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项目</w:t>
            </w:r>
          </w:p>
        </w:tc>
        <w:tc>
          <w:tcPr>
            <w:tcW w:w="58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行次</w:t>
            </w:r>
          </w:p>
        </w:tc>
        <w:tc>
          <w:tcPr>
            <w:tcW w:w="120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金额</w:t>
            </w:r>
          </w:p>
        </w:tc>
        <w:tc>
          <w:tcPr>
            <w:tcW w:w="358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项目</w:t>
            </w:r>
          </w:p>
        </w:tc>
        <w:tc>
          <w:tcPr>
            <w:tcW w:w="58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行次</w:t>
            </w:r>
          </w:p>
        </w:tc>
        <w:tc>
          <w:tcPr>
            <w:tcW w:w="1120"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合计</w:t>
            </w:r>
          </w:p>
        </w:tc>
        <w:tc>
          <w:tcPr>
            <w:tcW w:w="142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一般公共预算财政拨款</w:t>
            </w:r>
          </w:p>
        </w:tc>
        <w:tc>
          <w:tcPr>
            <w:tcW w:w="112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政府性基金预算财政拨款</w:t>
            </w:r>
          </w:p>
        </w:tc>
        <w:tc>
          <w:tcPr>
            <w:tcW w:w="143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国有资本经营预算财政拨款</w:t>
            </w:r>
          </w:p>
        </w:tc>
      </w:tr>
      <w:tr w:rsidR="00326D89" w:rsidRPr="00326D89" w:rsidTr="00E851CD">
        <w:trPr>
          <w:trHeight w:val="615"/>
          <w:jc w:val="center"/>
        </w:trPr>
        <w:tc>
          <w:tcPr>
            <w:tcW w:w="302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58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2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358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58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12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42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12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43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栏次</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栏次</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一、一般公共预算财政拨款</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3,230.00</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一、一般公共服务支出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33</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二、政府性基金预算财政拨款</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二、外交支出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34</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三、国有资本经营财政拨款</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三、国防支出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35</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四、公共安全支出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36</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五、教育支出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37</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2,961.12</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2,961.12</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6</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六、科学技术支出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38</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7</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七、文化旅游体育与传媒支出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39</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8</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八、社会保障和就业支出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9</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九、卫生健康支出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41</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144.85</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144.85</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10</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十、节能环保支出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42</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11</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十一、城乡社区支出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43</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12</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十二、农林水支出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44</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13</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十三、交通运输支出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45</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14</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十四、资源勘探工业信息等支出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46</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15</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十五、商业服务业等支出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47</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16</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十六、金融支出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48</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17</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十七、援助其他地区支出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49</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18</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十八、自然资源海洋气象等支出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19</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十九、住房保障支出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51</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20</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二十、粮油物资储备支出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52</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lastRenderedPageBreak/>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21</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二十一、国有资本经营预算支出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53</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22</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二十二、灾害防治及应急管理支出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54</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23</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二十三、其他支出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55</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b/>
                <w:bCs/>
                <w:color w:val="000000"/>
                <w:kern w:val="0"/>
                <w:sz w:val="20"/>
                <w:szCs w:val="20"/>
              </w:rPr>
            </w:pPr>
            <w:r w:rsidRPr="00326D89">
              <w:rPr>
                <w:rFonts w:ascii="宋体" w:eastAsia="宋体" w:hAnsi="宋体" w:cs="Arial" w:hint="eastAsia"/>
                <w:b/>
                <w:bCs/>
                <w:color w:val="000000"/>
                <w:kern w:val="0"/>
                <w:sz w:val="20"/>
                <w:szCs w:val="20"/>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24</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二十四、债务还本支出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56</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25</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二十五、债务付息支出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57</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26</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二十六、抗疫特别国债安排的支出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58</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b/>
                <w:bCs/>
                <w:color w:val="000000"/>
                <w:kern w:val="0"/>
                <w:sz w:val="22"/>
              </w:rPr>
            </w:pPr>
            <w:r w:rsidRPr="00326D89">
              <w:rPr>
                <w:rFonts w:ascii="宋体" w:eastAsia="宋体" w:hAnsi="宋体" w:cs="Arial" w:hint="eastAsia"/>
                <w:b/>
                <w:bCs/>
                <w:color w:val="000000"/>
                <w:kern w:val="0"/>
                <w:sz w:val="22"/>
              </w:rPr>
              <w:t>本年收入合计</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27</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3,230.00</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b/>
                <w:bCs/>
                <w:color w:val="000000"/>
                <w:kern w:val="0"/>
                <w:sz w:val="22"/>
              </w:rPr>
            </w:pPr>
            <w:r w:rsidRPr="00326D89">
              <w:rPr>
                <w:rFonts w:ascii="宋体" w:eastAsia="宋体" w:hAnsi="宋体" w:cs="Arial" w:hint="eastAsia"/>
                <w:b/>
                <w:bCs/>
                <w:color w:val="000000"/>
                <w:kern w:val="0"/>
                <w:sz w:val="22"/>
              </w:rPr>
              <w:t>本年支出合计</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59</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3,340.82</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3,340.82</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年初财政拨款结转和结余</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28</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110.82</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年末财政拨款结转和结余</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60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一般公共预算财政拨款</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29</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110.82</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61</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政府性基金预算财政拨款</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30</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62</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国有资本经营预算财政拨款</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31</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63</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b/>
                <w:bCs/>
                <w:color w:val="000000"/>
                <w:kern w:val="0"/>
                <w:sz w:val="22"/>
              </w:rPr>
            </w:pPr>
            <w:r w:rsidRPr="00326D89">
              <w:rPr>
                <w:rFonts w:ascii="宋体" w:eastAsia="宋体" w:hAnsi="宋体" w:cs="Arial" w:hint="eastAsia"/>
                <w:b/>
                <w:bCs/>
                <w:color w:val="000000"/>
                <w:kern w:val="0"/>
                <w:sz w:val="22"/>
              </w:rPr>
              <w:t>总计</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32</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3,340.82</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b/>
                <w:bCs/>
                <w:color w:val="000000"/>
                <w:kern w:val="0"/>
                <w:sz w:val="22"/>
              </w:rPr>
            </w:pPr>
            <w:r w:rsidRPr="00326D89">
              <w:rPr>
                <w:rFonts w:ascii="宋体" w:eastAsia="宋体" w:hAnsi="宋体" w:cs="Arial" w:hint="eastAsia"/>
                <w:b/>
                <w:bCs/>
                <w:color w:val="000000"/>
                <w:kern w:val="0"/>
                <w:sz w:val="22"/>
              </w:rPr>
              <w:t>总计</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64</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3,340.82</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3,340.82</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75"/>
          <w:jc w:val="center"/>
        </w:trPr>
        <w:tc>
          <w:tcPr>
            <w:tcW w:w="14050" w:type="dxa"/>
            <w:gridSpan w:val="9"/>
            <w:tcBorders>
              <w:top w:val="single" w:sz="4" w:space="0" w:color="000000"/>
              <w:left w:val="nil"/>
              <w:bottom w:val="nil"/>
              <w:right w:val="nil"/>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注：本表反映</w:t>
            </w:r>
            <w:r w:rsidR="00277988">
              <w:rPr>
                <w:rFonts w:ascii="宋体" w:eastAsia="宋体" w:hAnsi="宋体" w:cs="Arial" w:hint="eastAsia"/>
                <w:color w:val="000000"/>
                <w:kern w:val="0"/>
                <w:sz w:val="22"/>
              </w:rPr>
              <w:t>单位</w:t>
            </w:r>
            <w:r w:rsidRPr="00326D89">
              <w:rPr>
                <w:rFonts w:ascii="宋体" w:eastAsia="宋体" w:hAnsi="宋体" w:cs="Arial" w:hint="eastAsia"/>
                <w:color w:val="000000"/>
                <w:kern w:val="0"/>
                <w:sz w:val="22"/>
              </w:rPr>
              <w:t>本年度一般公共预算财政拨款、政府性基金预算财政拨款和国有资本经营预算财政拨款的总收支和年末结转结余情况。</w:t>
            </w:r>
          </w:p>
        </w:tc>
      </w:tr>
    </w:tbl>
    <w:p w:rsidR="0088459E" w:rsidRDefault="0088459E" w:rsidP="0088459E">
      <w:pPr>
        <w:widowControl/>
        <w:jc w:val="left"/>
        <w:rPr>
          <w:rFonts w:ascii="宋体" w:eastAsia="宋体" w:hAnsi="宋体" w:cs="宋体"/>
          <w:kern w:val="0"/>
          <w:sz w:val="24"/>
          <w:szCs w:val="24"/>
        </w:rPr>
      </w:pPr>
    </w:p>
    <w:p w:rsidR="00326D89" w:rsidRDefault="00326D89" w:rsidP="0088459E">
      <w:pPr>
        <w:widowControl/>
        <w:jc w:val="left"/>
        <w:rPr>
          <w:rFonts w:ascii="宋体" w:eastAsia="宋体" w:hAnsi="宋体" w:cs="宋体"/>
          <w:kern w:val="0"/>
          <w:sz w:val="24"/>
          <w:szCs w:val="24"/>
        </w:rPr>
      </w:pPr>
    </w:p>
    <w:tbl>
      <w:tblPr>
        <w:tblW w:w="12381" w:type="dxa"/>
        <w:jc w:val="center"/>
        <w:tblInd w:w="93" w:type="dxa"/>
        <w:tblLook w:val="04A0"/>
      </w:tblPr>
      <w:tblGrid>
        <w:gridCol w:w="401"/>
        <w:gridCol w:w="313"/>
        <w:gridCol w:w="272"/>
        <w:gridCol w:w="4230"/>
        <w:gridCol w:w="2325"/>
        <w:gridCol w:w="2325"/>
        <w:gridCol w:w="2701"/>
      </w:tblGrid>
      <w:tr w:rsidR="00326D89" w:rsidRPr="00326D89" w:rsidTr="00326D89">
        <w:trPr>
          <w:trHeight w:val="390"/>
          <w:jc w:val="center"/>
        </w:trPr>
        <w:tc>
          <w:tcPr>
            <w:tcW w:w="12381" w:type="dxa"/>
            <w:gridSpan w:val="7"/>
            <w:tcBorders>
              <w:top w:val="nil"/>
              <w:left w:val="nil"/>
              <w:bottom w:val="nil"/>
              <w:right w:val="nil"/>
            </w:tcBorders>
            <w:shd w:val="clear" w:color="auto" w:fill="auto"/>
            <w:noWrap/>
            <w:vAlign w:val="bottom"/>
            <w:hideMark/>
          </w:tcPr>
          <w:p w:rsidR="00326D89" w:rsidRPr="00326D89" w:rsidRDefault="001040AF" w:rsidP="00326D89">
            <w:pPr>
              <w:widowControl/>
              <w:jc w:val="center"/>
              <w:rPr>
                <w:rFonts w:ascii="宋体" w:eastAsia="宋体" w:hAnsi="宋体" w:cs="Arial"/>
                <w:color w:val="000000"/>
                <w:kern w:val="0"/>
                <w:sz w:val="30"/>
                <w:szCs w:val="30"/>
              </w:rPr>
            </w:pPr>
            <w:r>
              <w:rPr>
                <w:rFonts w:ascii="宋体" w:eastAsia="宋体" w:hAnsi="宋体" w:cs="Arial" w:hint="eastAsia"/>
                <w:color w:val="000000"/>
                <w:kern w:val="0"/>
                <w:sz w:val="30"/>
                <w:szCs w:val="30"/>
              </w:rPr>
              <w:t>表五：</w:t>
            </w:r>
            <w:r w:rsidR="00326D89" w:rsidRPr="00326D89">
              <w:rPr>
                <w:rFonts w:ascii="宋体" w:eastAsia="宋体" w:hAnsi="宋体" w:cs="Arial" w:hint="eastAsia"/>
                <w:color w:val="000000"/>
                <w:kern w:val="0"/>
                <w:sz w:val="30"/>
                <w:szCs w:val="30"/>
              </w:rPr>
              <w:t>一般公共预算财政拨款支出决算表</w:t>
            </w:r>
          </w:p>
        </w:tc>
      </w:tr>
      <w:tr w:rsidR="00326D89" w:rsidRPr="00326D89" w:rsidTr="00326D89">
        <w:trPr>
          <w:trHeight w:val="255"/>
          <w:jc w:val="center"/>
        </w:trPr>
        <w:tc>
          <w:tcPr>
            <w:tcW w:w="328"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256"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216"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423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2325"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2325"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2701" w:type="dxa"/>
            <w:tcBorders>
              <w:top w:val="nil"/>
              <w:left w:val="nil"/>
              <w:bottom w:val="nil"/>
              <w:right w:val="nil"/>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20"/>
                <w:szCs w:val="20"/>
              </w:rPr>
            </w:pPr>
          </w:p>
        </w:tc>
      </w:tr>
      <w:tr w:rsidR="00326D89" w:rsidRPr="00326D89" w:rsidTr="00E851CD">
        <w:trPr>
          <w:trHeight w:val="255"/>
          <w:jc w:val="center"/>
        </w:trPr>
        <w:tc>
          <w:tcPr>
            <w:tcW w:w="5030" w:type="dxa"/>
            <w:gridSpan w:val="4"/>
            <w:tcBorders>
              <w:top w:val="nil"/>
              <w:left w:val="nil"/>
              <w:bottom w:val="single" w:sz="4" w:space="0" w:color="000000"/>
              <w:right w:val="nil"/>
            </w:tcBorders>
            <w:shd w:val="clear" w:color="auto" w:fill="auto"/>
            <w:noWrap/>
            <w:vAlign w:val="bottom"/>
            <w:hideMark/>
          </w:tcPr>
          <w:p w:rsidR="00326D89" w:rsidRPr="00326D89" w:rsidRDefault="00277988" w:rsidP="00326D8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w:t>
            </w:r>
            <w:r w:rsidR="00326D89" w:rsidRPr="00326D89">
              <w:rPr>
                <w:rFonts w:ascii="宋体" w:eastAsia="宋体" w:hAnsi="宋体" w:cs="Arial" w:hint="eastAsia"/>
                <w:color w:val="000000"/>
                <w:kern w:val="0"/>
                <w:sz w:val="20"/>
                <w:szCs w:val="20"/>
              </w:rPr>
              <w:t>：柳州市第九中学</w:t>
            </w:r>
          </w:p>
        </w:tc>
        <w:tc>
          <w:tcPr>
            <w:tcW w:w="2325"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2325"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2701"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金额单位：万元</w:t>
            </w:r>
          </w:p>
        </w:tc>
      </w:tr>
      <w:tr w:rsidR="00326D89" w:rsidRPr="00326D89" w:rsidTr="00E851CD">
        <w:trPr>
          <w:trHeight w:val="308"/>
          <w:jc w:val="center"/>
        </w:trPr>
        <w:tc>
          <w:tcPr>
            <w:tcW w:w="50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项目</w:t>
            </w:r>
          </w:p>
        </w:tc>
        <w:tc>
          <w:tcPr>
            <w:tcW w:w="7351" w:type="dxa"/>
            <w:gridSpan w:val="3"/>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本年支出</w:t>
            </w:r>
          </w:p>
        </w:tc>
      </w:tr>
      <w:tr w:rsidR="00326D89" w:rsidRPr="00326D89" w:rsidTr="00E851CD">
        <w:trPr>
          <w:trHeight w:val="312"/>
          <w:jc w:val="center"/>
        </w:trPr>
        <w:tc>
          <w:tcPr>
            <w:tcW w:w="8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功能分类科目编码</w:t>
            </w:r>
          </w:p>
        </w:tc>
        <w:tc>
          <w:tcPr>
            <w:tcW w:w="4230"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科目名称</w:t>
            </w:r>
          </w:p>
        </w:tc>
        <w:tc>
          <w:tcPr>
            <w:tcW w:w="2325"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小计</w:t>
            </w:r>
          </w:p>
        </w:tc>
        <w:tc>
          <w:tcPr>
            <w:tcW w:w="2325"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基本支出</w:t>
            </w:r>
          </w:p>
        </w:tc>
        <w:tc>
          <w:tcPr>
            <w:tcW w:w="2701"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项目支出</w:t>
            </w:r>
          </w:p>
        </w:tc>
      </w:tr>
      <w:tr w:rsidR="00326D89" w:rsidRPr="00326D89" w:rsidTr="00E851CD">
        <w:trPr>
          <w:trHeight w:val="312"/>
          <w:jc w:val="center"/>
        </w:trPr>
        <w:tc>
          <w:tcPr>
            <w:tcW w:w="80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423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2325"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2325"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2701"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trHeight w:val="312"/>
          <w:jc w:val="center"/>
        </w:trPr>
        <w:tc>
          <w:tcPr>
            <w:tcW w:w="80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423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2325"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2325"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2701"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trHeight w:val="308"/>
          <w:jc w:val="center"/>
        </w:trPr>
        <w:tc>
          <w:tcPr>
            <w:tcW w:w="50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栏次</w:t>
            </w:r>
          </w:p>
        </w:tc>
        <w:tc>
          <w:tcPr>
            <w:tcW w:w="2325"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w:t>
            </w:r>
          </w:p>
        </w:tc>
        <w:tc>
          <w:tcPr>
            <w:tcW w:w="2325"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w:t>
            </w:r>
          </w:p>
        </w:tc>
        <w:tc>
          <w:tcPr>
            <w:tcW w:w="2701"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w:t>
            </w:r>
          </w:p>
        </w:tc>
      </w:tr>
      <w:tr w:rsidR="00326D89" w:rsidRPr="00326D89" w:rsidTr="00E851CD">
        <w:trPr>
          <w:trHeight w:val="308"/>
          <w:jc w:val="center"/>
        </w:trPr>
        <w:tc>
          <w:tcPr>
            <w:tcW w:w="50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合计</w:t>
            </w:r>
          </w:p>
        </w:tc>
        <w:tc>
          <w:tcPr>
            <w:tcW w:w="2325"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3,340.82</w:t>
            </w:r>
          </w:p>
        </w:tc>
        <w:tc>
          <w:tcPr>
            <w:tcW w:w="2325"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3,340.82</w:t>
            </w:r>
          </w:p>
        </w:tc>
        <w:tc>
          <w:tcPr>
            <w:tcW w:w="2701"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0.00</w:t>
            </w:r>
          </w:p>
        </w:tc>
      </w:tr>
      <w:tr w:rsidR="00326D89" w:rsidRPr="00326D89" w:rsidTr="00326D89">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205</w:t>
            </w:r>
          </w:p>
        </w:tc>
        <w:tc>
          <w:tcPr>
            <w:tcW w:w="423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教育支出</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2,961.12</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2,961.12</w:t>
            </w:r>
          </w:p>
        </w:tc>
        <w:tc>
          <w:tcPr>
            <w:tcW w:w="2701"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20502</w:t>
            </w:r>
          </w:p>
        </w:tc>
        <w:tc>
          <w:tcPr>
            <w:tcW w:w="423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普通教育</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2,961.12</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2,961.12</w:t>
            </w:r>
          </w:p>
        </w:tc>
        <w:tc>
          <w:tcPr>
            <w:tcW w:w="2701"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2050204</w:t>
            </w:r>
          </w:p>
        </w:tc>
        <w:tc>
          <w:tcPr>
            <w:tcW w:w="423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高中教育</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2,943.41</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2,943.41</w:t>
            </w:r>
          </w:p>
        </w:tc>
        <w:tc>
          <w:tcPr>
            <w:tcW w:w="2701"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lastRenderedPageBreak/>
              <w:t>2050299</w:t>
            </w:r>
          </w:p>
        </w:tc>
        <w:tc>
          <w:tcPr>
            <w:tcW w:w="423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其他普通教育支出</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17.71</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17.71</w:t>
            </w:r>
          </w:p>
        </w:tc>
        <w:tc>
          <w:tcPr>
            <w:tcW w:w="2701"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210</w:t>
            </w:r>
          </w:p>
        </w:tc>
        <w:tc>
          <w:tcPr>
            <w:tcW w:w="423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卫生健康支出</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144.85</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144.85</w:t>
            </w:r>
          </w:p>
        </w:tc>
        <w:tc>
          <w:tcPr>
            <w:tcW w:w="2701"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21011</w:t>
            </w:r>
          </w:p>
        </w:tc>
        <w:tc>
          <w:tcPr>
            <w:tcW w:w="423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行政事业单位医疗</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144.85</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144.85</w:t>
            </w:r>
          </w:p>
        </w:tc>
        <w:tc>
          <w:tcPr>
            <w:tcW w:w="2701"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2101102</w:t>
            </w:r>
          </w:p>
        </w:tc>
        <w:tc>
          <w:tcPr>
            <w:tcW w:w="423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事业单位医疗</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144.71</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144.71</w:t>
            </w:r>
          </w:p>
        </w:tc>
        <w:tc>
          <w:tcPr>
            <w:tcW w:w="2701"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2101199</w:t>
            </w:r>
          </w:p>
        </w:tc>
        <w:tc>
          <w:tcPr>
            <w:tcW w:w="423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其他行政事业单位医疗支出</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0.14</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0.14</w:t>
            </w:r>
          </w:p>
        </w:tc>
        <w:tc>
          <w:tcPr>
            <w:tcW w:w="2701"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221</w:t>
            </w:r>
          </w:p>
        </w:tc>
        <w:tc>
          <w:tcPr>
            <w:tcW w:w="423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住房保障支出</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c>
          <w:tcPr>
            <w:tcW w:w="2701"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22102</w:t>
            </w:r>
          </w:p>
        </w:tc>
        <w:tc>
          <w:tcPr>
            <w:tcW w:w="423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住房改革支出</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c>
          <w:tcPr>
            <w:tcW w:w="2701"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2210201</w:t>
            </w:r>
          </w:p>
        </w:tc>
        <w:tc>
          <w:tcPr>
            <w:tcW w:w="423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住房公积金</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231.53</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231.53</w:t>
            </w:r>
          </w:p>
        </w:tc>
        <w:tc>
          <w:tcPr>
            <w:tcW w:w="2701"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2210203</w:t>
            </w:r>
          </w:p>
        </w:tc>
        <w:tc>
          <w:tcPr>
            <w:tcW w:w="423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购房补贴</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3.33</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3.33</w:t>
            </w:r>
          </w:p>
        </w:tc>
        <w:tc>
          <w:tcPr>
            <w:tcW w:w="2701"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jc w:val="center"/>
        </w:trPr>
        <w:tc>
          <w:tcPr>
            <w:tcW w:w="12381" w:type="dxa"/>
            <w:gridSpan w:val="7"/>
            <w:tcBorders>
              <w:top w:val="nil"/>
              <w:left w:val="nil"/>
              <w:bottom w:val="nil"/>
              <w:right w:val="nil"/>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注：本表反映</w:t>
            </w:r>
            <w:r w:rsidR="00277988">
              <w:rPr>
                <w:rFonts w:ascii="宋体" w:eastAsia="宋体" w:hAnsi="宋体" w:cs="Arial" w:hint="eastAsia"/>
                <w:color w:val="000000"/>
                <w:kern w:val="0"/>
                <w:sz w:val="22"/>
              </w:rPr>
              <w:t>单位</w:t>
            </w:r>
            <w:r w:rsidRPr="00326D89">
              <w:rPr>
                <w:rFonts w:ascii="宋体" w:eastAsia="宋体" w:hAnsi="宋体" w:cs="Arial" w:hint="eastAsia"/>
                <w:color w:val="000000"/>
                <w:kern w:val="0"/>
                <w:sz w:val="22"/>
              </w:rPr>
              <w:t>本年度一般公共预算财政拨款支出情况。</w:t>
            </w:r>
          </w:p>
        </w:tc>
      </w:tr>
    </w:tbl>
    <w:p w:rsidR="00326D89" w:rsidRDefault="00326D89" w:rsidP="0088459E">
      <w:pPr>
        <w:widowControl/>
        <w:jc w:val="left"/>
        <w:rPr>
          <w:rFonts w:ascii="宋体" w:eastAsia="宋体" w:hAnsi="宋体" w:cs="宋体"/>
          <w:kern w:val="0"/>
          <w:sz w:val="24"/>
          <w:szCs w:val="24"/>
        </w:rPr>
      </w:pPr>
    </w:p>
    <w:tbl>
      <w:tblPr>
        <w:tblW w:w="14660" w:type="dxa"/>
        <w:jc w:val="center"/>
        <w:tblLook w:val="04A0"/>
      </w:tblPr>
      <w:tblGrid>
        <w:gridCol w:w="766"/>
        <w:gridCol w:w="3330"/>
        <w:gridCol w:w="1140"/>
        <w:gridCol w:w="766"/>
        <w:gridCol w:w="2230"/>
        <w:gridCol w:w="876"/>
        <w:gridCol w:w="766"/>
        <w:gridCol w:w="3182"/>
        <w:gridCol w:w="567"/>
        <w:gridCol w:w="461"/>
        <w:gridCol w:w="259"/>
        <w:gridCol w:w="317"/>
      </w:tblGrid>
      <w:tr w:rsidR="00326D89" w:rsidRPr="00326D89" w:rsidTr="00E851CD">
        <w:trPr>
          <w:trHeight w:val="390"/>
          <w:jc w:val="center"/>
        </w:trPr>
        <w:tc>
          <w:tcPr>
            <w:tcW w:w="766"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33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5778" w:type="dxa"/>
            <w:gridSpan w:val="5"/>
            <w:tcBorders>
              <w:top w:val="nil"/>
              <w:left w:val="nil"/>
              <w:bottom w:val="nil"/>
              <w:right w:val="nil"/>
            </w:tcBorders>
            <w:shd w:val="clear" w:color="auto" w:fill="auto"/>
            <w:noWrap/>
            <w:vAlign w:val="bottom"/>
            <w:hideMark/>
          </w:tcPr>
          <w:p w:rsidR="00326D89" w:rsidRPr="00326D89" w:rsidRDefault="001040AF" w:rsidP="001040AF">
            <w:pPr>
              <w:widowControl/>
              <w:rPr>
                <w:rFonts w:ascii="宋体" w:eastAsia="宋体" w:hAnsi="宋体" w:cs="Arial"/>
                <w:color w:val="000000"/>
                <w:kern w:val="0"/>
                <w:sz w:val="30"/>
                <w:szCs w:val="30"/>
              </w:rPr>
            </w:pPr>
            <w:r>
              <w:rPr>
                <w:rFonts w:ascii="宋体" w:eastAsia="宋体" w:hAnsi="宋体" w:cs="Arial" w:hint="eastAsia"/>
                <w:color w:val="000000"/>
                <w:kern w:val="0"/>
                <w:sz w:val="30"/>
                <w:szCs w:val="30"/>
              </w:rPr>
              <w:t>表六：</w:t>
            </w:r>
            <w:r w:rsidR="00326D89" w:rsidRPr="00326D89">
              <w:rPr>
                <w:rFonts w:ascii="宋体" w:eastAsia="宋体" w:hAnsi="宋体" w:cs="Arial" w:hint="eastAsia"/>
                <w:color w:val="000000"/>
                <w:kern w:val="0"/>
                <w:sz w:val="30"/>
                <w:szCs w:val="30"/>
              </w:rPr>
              <w:t>一般公共预算财政拨款基本支出决算表</w:t>
            </w:r>
          </w:p>
        </w:tc>
        <w:tc>
          <w:tcPr>
            <w:tcW w:w="4210" w:type="dxa"/>
            <w:gridSpan w:val="3"/>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576" w:type="dxa"/>
            <w:gridSpan w:val="2"/>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r>
      <w:tr w:rsidR="00326D89" w:rsidRPr="00326D89" w:rsidTr="00E851CD">
        <w:trPr>
          <w:trHeight w:val="255"/>
          <w:jc w:val="center"/>
        </w:trPr>
        <w:tc>
          <w:tcPr>
            <w:tcW w:w="766"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33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766"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223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876"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766"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749" w:type="dxa"/>
            <w:gridSpan w:val="2"/>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037" w:type="dxa"/>
            <w:gridSpan w:val="3"/>
            <w:tcBorders>
              <w:top w:val="nil"/>
              <w:left w:val="nil"/>
              <w:bottom w:val="nil"/>
              <w:right w:val="nil"/>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18"/>
                <w:szCs w:val="18"/>
              </w:rPr>
            </w:pPr>
          </w:p>
        </w:tc>
      </w:tr>
      <w:tr w:rsidR="00326D89" w:rsidRPr="00326D89" w:rsidTr="00E851CD">
        <w:trPr>
          <w:trHeight w:val="255"/>
          <w:jc w:val="center"/>
        </w:trPr>
        <w:tc>
          <w:tcPr>
            <w:tcW w:w="4096" w:type="dxa"/>
            <w:gridSpan w:val="2"/>
            <w:tcBorders>
              <w:top w:val="nil"/>
              <w:left w:val="nil"/>
              <w:bottom w:val="nil"/>
              <w:right w:val="nil"/>
            </w:tcBorders>
            <w:shd w:val="clear" w:color="auto" w:fill="auto"/>
            <w:noWrap/>
            <w:vAlign w:val="bottom"/>
            <w:hideMark/>
          </w:tcPr>
          <w:p w:rsidR="00326D89" w:rsidRPr="00326D89" w:rsidRDefault="00277988" w:rsidP="00326D8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w:t>
            </w:r>
            <w:r w:rsidR="00326D89" w:rsidRPr="00326D89">
              <w:rPr>
                <w:rFonts w:ascii="宋体" w:eastAsia="宋体" w:hAnsi="宋体" w:cs="Arial" w:hint="eastAsia"/>
                <w:color w:val="000000"/>
                <w:kern w:val="0"/>
                <w:sz w:val="20"/>
                <w:szCs w:val="20"/>
              </w:rPr>
              <w:t>：柳州市第九中学</w:t>
            </w:r>
          </w:p>
        </w:tc>
        <w:tc>
          <w:tcPr>
            <w:tcW w:w="11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766"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223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876"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766"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182"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604" w:type="dxa"/>
            <w:gridSpan w:val="4"/>
            <w:tcBorders>
              <w:top w:val="nil"/>
              <w:left w:val="nil"/>
              <w:bottom w:val="nil"/>
              <w:right w:val="nil"/>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18"/>
                <w:szCs w:val="18"/>
              </w:rPr>
            </w:pPr>
            <w:r w:rsidRPr="00326D89">
              <w:rPr>
                <w:rFonts w:ascii="宋体" w:eastAsia="宋体" w:hAnsi="宋体" w:cs="Arial" w:hint="eastAsia"/>
                <w:color w:val="000000"/>
                <w:kern w:val="0"/>
                <w:sz w:val="18"/>
                <w:szCs w:val="18"/>
              </w:rPr>
              <w:t>金额单位：万元</w:t>
            </w:r>
          </w:p>
        </w:tc>
      </w:tr>
      <w:tr w:rsidR="00326D89" w:rsidRPr="00326D89" w:rsidTr="00E851CD">
        <w:trPr>
          <w:gridAfter w:val="1"/>
          <w:wAfter w:w="317" w:type="dxa"/>
          <w:trHeight w:val="308"/>
          <w:jc w:val="center"/>
        </w:trPr>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人员经费</w:t>
            </w:r>
          </w:p>
        </w:tc>
        <w:tc>
          <w:tcPr>
            <w:tcW w:w="9107" w:type="dxa"/>
            <w:gridSpan w:val="8"/>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公用经费</w:t>
            </w:r>
          </w:p>
        </w:tc>
      </w:tr>
      <w:tr w:rsidR="00326D89" w:rsidRPr="00326D89" w:rsidTr="00E851CD">
        <w:trPr>
          <w:gridAfter w:val="1"/>
          <w:wAfter w:w="317" w:type="dxa"/>
          <w:trHeight w:val="312"/>
          <w:jc w:val="center"/>
        </w:trPr>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科目编码</w:t>
            </w:r>
          </w:p>
        </w:tc>
        <w:tc>
          <w:tcPr>
            <w:tcW w:w="333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科目名称</w:t>
            </w:r>
          </w:p>
        </w:tc>
        <w:tc>
          <w:tcPr>
            <w:tcW w:w="114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决算数</w:t>
            </w:r>
          </w:p>
        </w:tc>
        <w:tc>
          <w:tcPr>
            <w:tcW w:w="766"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科目编码</w:t>
            </w:r>
          </w:p>
        </w:tc>
        <w:tc>
          <w:tcPr>
            <w:tcW w:w="223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科目名称</w:t>
            </w:r>
          </w:p>
        </w:tc>
        <w:tc>
          <w:tcPr>
            <w:tcW w:w="876"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决算数</w:t>
            </w:r>
          </w:p>
        </w:tc>
        <w:tc>
          <w:tcPr>
            <w:tcW w:w="766"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科目编码</w:t>
            </w:r>
          </w:p>
        </w:tc>
        <w:tc>
          <w:tcPr>
            <w:tcW w:w="3182"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科目名称</w:t>
            </w:r>
          </w:p>
        </w:tc>
        <w:tc>
          <w:tcPr>
            <w:tcW w:w="1287" w:type="dxa"/>
            <w:gridSpan w:val="3"/>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决算数</w:t>
            </w:r>
          </w:p>
        </w:tc>
      </w:tr>
      <w:tr w:rsidR="00326D89" w:rsidRPr="00326D89" w:rsidTr="00E851CD">
        <w:trPr>
          <w:gridAfter w:val="1"/>
          <w:wAfter w:w="317" w:type="dxa"/>
          <w:trHeight w:val="312"/>
          <w:jc w:val="center"/>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333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14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766"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223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876"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766"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3182"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287" w:type="dxa"/>
            <w:gridSpan w:val="3"/>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301</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工资福利支出</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3,058.32</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商品和服务支出</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173.03</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307</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债务利息及费用支出</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30101</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基本工资</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715.54</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30201</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办公费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27.56</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30701</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国内债务付息</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30102</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津贴补贴</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319.99</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30202</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印刷费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8.67</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30702</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国外债务付息</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30103</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奖金</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4.35</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30203</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咨询费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资本性支出</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30106</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伙食补助费</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30204</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手续费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31001</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房屋建筑物购建</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30107</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绩效工资</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699.54</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30205</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水费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12.75</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31002</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办公设备购置</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30108</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机关事业单位基本养老保险缴费</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308.70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30206</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电费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18.22</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31003</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专用设备购置</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30109</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职业年金缴费</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123.46</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30207</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邮电费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5.30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31005</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基础设施建设</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30110</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职工基本医疗保险缴费</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144.71</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30208</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取暖费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31006</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大型修缮</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30111</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公务员医疗补助缴费</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123.37</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30209</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物业管理费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32.71</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31007</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信息网络及软件购置更新</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lastRenderedPageBreak/>
              <w:t>30112</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其他社会保障缴费</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84.71</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30211</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差旅费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4.22</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31008</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物资储备</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30113</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住房公积金</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30212</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因公出国（境）费用</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31009</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土地补偿</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30114</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医疗费</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30213</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维修（护）费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20.17</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31010</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安置补助</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30199</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其他工资福利支出</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299.09</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30214</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租赁费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31011</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地上附着物和青苗补偿</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303</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对个人和家庭的补助</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109.47</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30215</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会议费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31012</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拆迁补偿</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30301</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离休费</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30216</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培训费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31013</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公务用车购置</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30302</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退休费</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3.64</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30217</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公务接待费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31019</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其他交通工具购置</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30303</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退职（役）费</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30218</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专用材料费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7.25</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31021</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文物和陈列品购置</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30304</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抚恤金</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30224</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被装购置费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31022</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无形资产购置</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30305</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生活补助</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69.11</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30225</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专用燃料费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31099</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其他资本性支出</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30306</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救济费</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30226</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劳务费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1.73</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399</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其他支出</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30307</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医疗费补助</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30227</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委托业务费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39906</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赠与</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30308</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助学金</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36.72</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30228</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工会经费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4.13</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39907</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国家赔偿费用支出</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30309</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奖励金</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30229</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福利费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5.89</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39908</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对民间非营利组织和群众性自治组织补贴</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30310</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个人农业生产补贴</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30231</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公务用车运行维护费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39999</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其他支出</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30311</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代缴社会保险费</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30239</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其他交通费用</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0.40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30399</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其他对个人和家庭的补助</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30240</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税金及附加费用</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30299</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其他商品和服务支出</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24.02</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gridAfter w:val="1"/>
          <w:wAfter w:w="317" w:type="dxa"/>
          <w:trHeight w:val="308"/>
          <w:jc w:val="center"/>
        </w:trPr>
        <w:tc>
          <w:tcPr>
            <w:tcW w:w="40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人员经费合计</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3,167.79</w:t>
            </w:r>
          </w:p>
        </w:tc>
        <w:tc>
          <w:tcPr>
            <w:tcW w:w="7820"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公用经费合计</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173.03</w:t>
            </w:r>
          </w:p>
        </w:tc>
      </w:tr>
      <w:tr w:rsidR="00326D89" w:rsidRPr="00326D89" w:rsidTr="00E851CD">
        <w:trPr>
          <w:gridAfter w:val="1"/>
          <w:wAfter w:w="317" w:type="dxa"/>
          <w:trHeight w:val="308"/>
          <w:jc w:val="center"/>
        </w:trPr>
        <w:tc>
          <w:tcPr>
            <w:tcW w:w="14343" w:type="dxa"/>
            <w:gridSpan w:val="11"/>
            <w:tcBorders>
              <w:top w:val="nil"/>
              <w:left w:val="nil"/>
              <w:bottom w:val="nil"/>
              <w:right w:val="nil"/>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注：本表反映</w:t>
            </w:r>
            <w:r w:rsidR="00277988">
              <w:rPr>
                <w:rFonts w:ascii="宋体" w:eastAsia="宋体" w:hAnsi="宋体" w:cs="Arial" w:hint="eastAsia"/>
                <w:color w:val="000000"/>
                <w:kern w:val="0"/>
                <w:sz w:val="22"/>
              </w:rPr>
              <w:t>单位</w:t>
            </w:r>
            <w:r w:rsidRPr="00326D89">
              <w:rPr>
                <w:rFonts w:ascii="宋体" w:eastAsia="宋体" w:hAnsi="宋体" w:cs="Arial" w:hint="eastAsia"/>
                <w:color w:val="000000"/>
                <w:kern w:val="0"/>
                <w:sz w:val="22"/>
              </w:rPr>
              <w:t>本年度一般公共预算财政拨款基本支出明细情况。</w:t>
            </w:r>
          </w:p>
        </w:tc>
      </w:tr>
    </w:tbl>
    <w:p w:rsidR="00326D89" w:rsidRDefault="00326D89" w:rsidP="0088459E">
      <w:pPr>
        <w:widowControl/>
        <w:jc w:val="left"/>
        <w:rPr>
          <w:rFonts w:ascii="宋体" w:eastAsia="宋体" w:hAnsi="宋体" w:cs="宋体"/>
          <w:kern w:val="0"/>
          <w:sz w:val="24"/>
          <w:szCs w:val="24"/>
        </w:rPr>
      </w:pPr>
    </w:p>
    <w:tbl>
      <w:tblPr>
        <w:tblW w:w="13750" w:type="dxa"/>
        <w:jc w:val="center"/>
        <w:tblInd w:w="93" w:type="dxa"/>
        <w:tblLook w:val="04A0"/>
      </w:tblPr>
      <w:tblGrid>
        <w:gridCol w:w="1120"/>
        <w:gridCol w:w="1120"/>
        <w:gridCol w:w="1120"/>
        <w:gridCol w:w="1120"/>
        <w:gridCol w:w="1120"/>
        <w:gridCol w:w="1120"/>
        <w:gridCol w:w="1120"/>
        <w:gridCol w:w="1120"/>
        <w:gridCol w:w="1120"/>
        <w:gridCol w:w="1120"/>
        <w:gridCol w:w="864"/>
        <w:gridCol w:w="256"/>
        <w:gridCol w:w="1430"/>
      </w:tblGrid>
      <w:tr w:rsidR="00326D89" w:rsidRPr="00326D89" w:rsidTr="00E851CD">
        <w:trPr>
          <w:trHeight w:val="540"/>
          <w:jc w:val="center"/>
        </w:trPr>
        <w:tc>
          <w:tcPr>
            <w:tcW w:w="11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0944" w:type="dxa"/>
            <w:gridSpan w:val="10"/>
            <w:tcBorders>
              <w:top w:val="nil"/>
              <w:left w:val="nil"/>
              <w:bottom w:val="nil"/>
              <w:right w:val="nil"/>
            </w:tcBorders>
            <w:shd w:val="clear" w:color="auto" w:fill="auto"/>
            <w:noWrap/>
            <w:vAlign w:val="bottom"/>
            <w:hideMark/>
          </w:tcPr>
          <w:p w:rsidR="00326D89" w:rsidRPr="00326D89" w:rsidRDefault="001040AF" w:rsidP="00326D89">
            <w:pPr>
              <w:widowControl/>
              <w:jc w:val="center"/>
              <w:rPr>
                <w:rFonts w:ascii="宋体" w:eastAsia="宋体" w:hAnsi="宋体" w:cs="Arial"/>
                <w:color w:val="000000"/>
                <w:kern w:val="0"/>
                <w:sz w:val="44"/>
                <w:szCs w:val="44"/>
              </w:rPr>
            </w:pPr>
            <w:r>
              <w:rPr>
                <w:rFonts w:ascii="宋体" w:eastAsia="宋体" w:hAnsi="宋体" w:cs="Arial" w:hint="eastAsia"/>
                <w:color w:val="000000"/>
                <w:kern w:val="0"/>
                <w:sz w:val="44"/>
                <w:szCs w:val="44"/>
              </w:rPr>
              <w:t>表七：</w:t>
            </w:r>
            <w:r w:rsidR="00326D89" w:rsidRPr="00326D89">
              <w:rPr>
                <w:rFonts w:ascii="宋体" w:eastAsia="宋体" w:hAnsi="宋体" w:cs="Arial" w:hint="eastAsia"/>
                <w:color w:val="000000"/>
                <w:kern w:val="0"/>
                <w:sz w:val="44"/>
                <w:szCs w:val="44"/>
              </w:rPr>
              <w:t>一般公共预算财政拨款“三公”经费支出决算表</w:t>
            </w:r>
          </w:p>
        </w:tc>
        <w:tc>
          <w:tcPr>
            <w:tcW w:w="1686" w:type="dxa"/>
            <w:gridSpan w:val="2"/>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r>
      <w:tr w:rsidR="00326D89" w:rsidRPr="00326D89" w:rsidTr="00E851CD">
        <w:trPr>
          <w:trHeight w:val="255"/>
          <w:jc w:val="center"/>
        </w:trPr>
        <w:tc>
          <w:tcPr>
            <w:tcW w:w="11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864"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686" w:type="dxa"/>
            <w:gridSpan w:val="2"/>
            <w:tcBorders>
              <w:top w:val="nil"/>
              <w:left w:val="nil"/>
              <w:bottom w:val="nil"/>
              <w:right w:val="nil"/>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20"/>
                <w:szCs w:val="20"/>
              </w:rPr>
            </w:pPr>
          </w:p>
        </w:tc>
      </w:tr>
      <w:tr w:rsidR="00326D89" w:rsidRPr="00326D89" w:rsidTr="00E851CD">
        <w:trPr>
          <w:trHeight w:val="255"/>
          <w:jc w:val="center"/>
        </w:trPr>
        <w:tc>
          <w:tcPr>
            <w:tcW w:w="2240" w:type="dxa"/>
            <w:gridSpan w:val="2"/>
            <w:tcBorders>
              <w:top w:val="nil"/>
              <w:left w:val="nil"/>
              <w:bottom w:val="single" w:sz="4" w:space="0" w:color="000000"/>
              <w:right w:val="nil"/>
            </w:tcBorders>
            <w:shd w:val="clear" w:color="auto" w:fill="auto"/>
            <w:noWrap/>
            <w:vAlign w:val="bottom"/>
            <w:hideMark/>
          </w:tcPr>
          <w:p w:rsidR="00326D89" w:rsidRPr="00326D89" w:rsidRDefault="00277988" w:rsidP="00326D8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w:t>
            </w:r>
            <w:r w:rsidR="00326D89" w:rsidRPr="00326D89">
              <w:rPr>
                <w:rFonts w:ascii="宋体" w:eastAsia="宋体" w:hAnsi="宋体" w:cs="Arial" w:hint="eastAsia"/>
                <w:color w:val="000000"/>
                <w:kern w:val="0"/>
                <w:sz w:val="20"/>
                <w:szCs w:val="20"/>
              </w:rPr>
              <w:t>：柳州市第九中学</w:t>
            </w:r>
          </w:p>
        </w:tc>
        <w:tc>
          <w:tcPr>
            <w:tcW w:w="112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864"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686" w:type="dxa"/>
            <w:gridSpan w:val="2"/>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right"/>
              <w:rPr>
                <w:rFonts w:ascii="宋体" w:eastAsia="宋体" w:hAnsi="宋体" w:cs="Arial"/>
                <w:b/>
                <w:color w:val="000000"/>
                <w:kern w:val="0"/>
                <w:sz w:val="20"/>
                <w:szCs w:val="20"/>
              </w:rPr>
            </w:pPr>
            <w:r w:rsidRPr="00326D89">
              <w:rPr>
                <w:rFonts w:ascii="宋体" w:eastAsia="宋体" w:hAnsi="宋体" w:cs="Arial" w:hint="eastAsia"/>
                <w:b/>
                <w:color w:val="000000"/>
                <w:kern w:val="0"/>
                <w:sz w:val="20"/>
                <w:szCs w:val="20"/>
              </w:rPr>
              <w:t>金额单位：万元</w:t>
            </w:r>
          </w:p>
        </w:tc>
      </w:tr>
      <w:tr w:rsidR="00326D89" w:rsidRPr="00326D89" w:rsidTr="00E851CD">
        <w:trPr>
          <w:trHeight w:val="308"/>
          <w:jc w:val="center"/>
        </w:trPr>
        <w:tc>
          <w:tcPr>
            <w:tcW w:w="67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预算数</w:t>
            </w:r>
          </w:p>
        </w:tc>
        <w:tc>
          <w:tcPr>
            <w:tcW w:w="7030" w:type="dxa"/>
            <w:gridSpan w:val="7"/>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决算数</w:t>
            </w:r>
          </w:p>
        </w:tc>
      </w:tr>
      <w:tr w:rsidR="00326D89" w:rsidRPr="00326D89" w:rsidTr="00E851CD">
        <w:trPr>
          <w:trHeight w:val="308"/>
          <w:jc w:val="center"/>
        </w:trPr>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合计</w:t>
            </w:r>
          </w:p>
        </w:tc>
        <w:tc>
          <w:tcPr>
            <w:tcW w:w="112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因公出国</w:t>
            </w:r>
            <w:r w:rsidRPr="00326D89">
              <w:rPr>
                <w:rFonts w:ascii="宋体" w:eastAsia="宋体" w:hAnsi="宋体" w:cs="Arial" w:hint="eastAsia"/>
                <w:color w:val="000000"/>
                <w:kern w:val="0"/>
                <w:sz w:val="22"/>
              </w:rPr>
              <w:lastRenderedPageBreak/>
              <w:t>（境）费</w:t>
            </w:r>
          </w:p>
        </w:tc>
        <w:tc>
          <w:tcPr>
            <w:tcW w:w="3360" w:type="dxa"/>
            <w:gridSpan w:val="3"/>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lastRenderedPageBreak/>
              <w:t>公务用车购置及运行费</w:t>
            </w:r>
          </w:p>
        </w:tc>
        <w:tc>
          <w:tcPr>
            <w:tcW w:w="112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公务接待</w:t>
            </w:r>
            <w:r w:rsidRPr="00326D89">
              <w:rPr>
                <w:rFonts w:ascii="宋体" w:eastAsia="宋体" w:hAnsi="宋体" w:cs="Arial" w:hint="eastAsia"/>
                <w:color w:val="000000"/>
                <w:kern w:val="0"/>
                <w:sz w:val="22"/>
              </w:rPr>
              <w:lastRenderedPageBreak/>
              <w:t>费</w:t>
            </w:r>
          </w:p>
        </w:tc>
        <w:tc>
          <w:tcPr>
            <w:tcW w:w="112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lastRenderedPageBreak/>
              <w:t>合计</w:t>
            </w:r>
          </w:p>
        </w:tc>
        <w:tc>
          <w:tcPr>
            <w:tcW w:w="112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因公出国</w:t>
            </w:r>
            <w:r w:rsidRPr="00326D89">
              <w:rPr>
                <w:rFonts w:ascii="宋体" w:eastAsia="宋体" w:hAnsi="宋体" w:cs="Arial" w:hint="eastAsia"/>
                <w:color w:val="000000"/>
                <w:kern w:val="0"/>
                <w:sz w:val="22"/>
              </w:rPr>
              <w:lastRenderedPageBreak/>
              <w:t>（境）费</w:t>
            </w:r>
          </w:p>
        </w:tc>
        <w:tc>
          <w:tcPr>
            <w:tcW w:w="3360" w:type="dxa"/>
            <w:gridSpan w:val="4"/>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lastRenderedPageBreak/>
              <w:t>公务用车购置及运行费</w:t>
            </w:r>
          </w:p>
        </w:tc>
        <w:tc>
          <w:tcPr>
            <w:tcW w:w="143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公务接待费</w:t>
            </w:r>
          </w:p>
        </w:tc>
      </w:tr>
      <w:tr w:rsidR="00326D89" w:rsidRPr="00326D89" w:rsidTr="00E851CD">
        <w:trPr>
          <w:trHeight w:val="615"/>
          <w:jc w:val="center"/>
        </w:trPr>
        <w:tc>
          <w:tcPr>
            <w:tcW w:w="112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12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小计</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公务用车购置费</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公务用车运行费</w:t>
            </w:r>
          </w:p>
        </w:tc>
        <w:tc>
          <w:tcPr>
            <w:tcW w:w="112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12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12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小计</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公务用车购置费</w:t>
            </w:r>
          </w:p>
        </w:tc>
        <w:tc>
          <w:tcPr>
            <w:tcW w:w="1120" w:type="dxa"/>
            <w:gridSpan w:val="2"/>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公务用车运行费</w:t>
            </w:r>
          </w:p>
        </w:tc>
        <w:tc>
          <w:tcPr>
            <w:tcW w:w="143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trHeight w:val="308"/>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lastRenderedPageBreak/>
              <w:t>1</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6</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7</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8</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9</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10</w:t>
            </w:r>
          </w:p>
        </w:tc>
        <w:tc>
          <w:tcPr>
            <w:tcW w:w="1120" w:type="dxa"/>
            <w:gridSpan w:val="2"/>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11</w:t>
            </w:r>
          </w:p>
        </w:tc>
        <w:tc>
          <w:tcPr>
            <w:tcW w:w="143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12</w:t>
            </w:r>
          </w:p>
        </w:tc>
      </w:tr>
      <w:tr w:rsidR="00326D89" w:rsidRPr="00326D89" w:rsidTr="00E851CD">
        <w:trPr>
          <w:trHeight w:val="308"/>
          <w:jc w:val="center"/>
        </w:trPr>
        <w:tc>
          <w:tcPr>
            <w:tcW w:w="1120" w:type="dxa"/>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12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12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12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12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12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12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12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12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12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120" w:type="dxa"/>
            <w:gridSpan w:val="2"/>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43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615"/>
          <w:jc w:val="center"/>
        </w:trPr>
        <w:tc>
          <w:tcPr>
            <w:tcW w:w="13750" w:type="dxa"/>
            <w:gridSpan w:val="13"/>
            <w:tcBorders>
              <w:top w:val="nil"/>
              <w:left w:val="nil"/>
              <w:bottom w:val="nil"/>
              <w:right w:val="nil"/>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注：本表反映</w:t>
            </w:r>
            <w:r w:rsidR="00277988">
              <w:rPr>
                <w:rFonts w:ascii="宋体" w:eastAsia="宋体" w:hAnsi="宋体" w:cs="Arial" w:hint="eastAsia"/>
                <w:color w:val="000000"/>
                <w:kern w:val="0"/>
                <w:sz w:val="22"/>
              </w:rPr>
              <w:t>单位</w:t>
            </w:r>
            <w:r w:rsidRPr="00326D89">
              <w:rPr>
                <w:rFonts w:ascii="宋体" w:eastAsia="宋体" w:hAnsi="宋体" w:cs="Arial" w:hint="eastAsia"/>
                <w:color w:val="000000"/>
                <w:kern w:val="0"/>
                <w:sz w:val="22"/>
              </w:rPr>
              <w:t>本年度“三公”经费支出预决算情况。其中，预算数为“三公”经费全年预算数，反映按规定程序调整后的预算数；决算数是包括当年一般公共预算财政拨款和以前年度结转资金安排的实际支出。</w:t>
            </w:r>
          </w:p>
        </w:tc>
      </w:tr>
    </w:tbl>
    <w:p w:rsidR="00326D89" w:rsidRDefault="00326D89" w:rsidP="0088459E">
      <w:pPr>
        <w:widowControl/>
        <w:jc w:val="left"/>
        <w:rPr>
          <w:rFonts w:ascii="宋体" w:eastAsia="宋体" w:hAnsi="宋体" w:cs="宋体"/>
          <w:kern w:val="0"/>
          <w:sz w:val="24"/>
          <w:szCs w:val="24"/>
        </w:rPr>
      </w:pPr>
    </w:p>
    <w:tbl>
      <w:tblPr>
        <w:tblW w:w="13020" w:type="dxa"/>
        <w:jc w:val="center"/>
        <w:tblInd w:w="93" w:type="dxa"/>
        <w:tblLook w:val="04A0"/>
      </w:tblPr>
      <w:tblGrid>
        <w:gridCol w:w="340"/>
        <w:gridCol w:w="340"/>
        <w:gridCol w:w="340"/>
        <w:gridCol w:w="1795"/>
        <w:gridCol w:w="1902"/>
        <w:gridCol w:w="1902"/>
        <w:gridCol w:w="1508"/>
        <w:gridCol w:w="1646"/>
        <w:gridCol w:w="1567"/>
        <w:gridCol w:w="1680"/>
      </w:tblGrid>
      <w:tr w:rsidR="00326D89" w:rsidRPr="00326D89" w:rsidTr="00E851CD">
        <w:trPr>
          <w:trHeight w:val="390"/>
          <w:jc w:val="center"/>
        </w:trPr>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0320" w:type="dxa"/>
            <w:gridSpan w:val="6"/>
            <w:tcBorders>
              <w:top w:val="nil"/>
              <w:left w:val="nil"/>
              <w:bottom w:val="nil"/>
              <w:right w:val="nil"/>
            </w:tcBorders>
            <w:shd w:val="clear" w:color="auto" w:fill="auto"/>
            <w:noWrap/>
            <w:vAlign w:val="bottom"/>
            <w:hideMark/>
          </w:tcPr>
          <w:p w:rsidR="00326D89" w:rsidRPr="00326D89" w:rsidRDefault="001040AF" w:rsidP="00326D89">
            <w:pPr>
              <w:widowControl/>
              <w:jc w:val="center"/>
              <w:rPr>
                <w:rFonts w:ascii="宋体" w:eastAsia="宋体" w:hAnsi="宋体" w:cs="Arial"/>
                <w:color w:val="000000"/>
                <w:kern w:val="0"/>
                <w:sz w:val="30"/>
                <w:szCs w:val="30"/>
              </w:rPr>
            </w:pPr>
            <w:r>
              <w:rPr>
                <w:rFonts w:ascii="宋体" w:eastAsia="宋体" w:hAnsi="宋体" w:cs="Arial" w:hint="eastAsia"/>
                <w:color w:val="000000"/>
                <w:kern w:val="0"/>
                <w:sz w:val="30"/>
                <w:szCs w:val="30"/>
              </w:rPr>
              <w:t>表八：</w:t>
            </w:r>
            <w:r w:rsidR="00326D89" w:rsidRPr="00326D89">
              <w:rPr>
                <w:rFonts w:ascii="宋体" w:eastAsia="宋体" w:hAnsi="宋体" w:cs="Arial" w:hint="eastAsia"/>
                <w:color w:val="000000"/>
                <w:kern w:val="0"/>
                <w:sz w:val="30"/>
                <w:szCs w:val="30"/>
              </w:rPr>
              <w:t>政府性基金预算财政拨款收入支出决算表</w:t>
            </w:r>
          </w:p>
        </w:tc>
        <w:tc>
          <w:tcPr>
            <w:tcW w:w="168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r>
      <w:tr w:rsidR="00326D89" w:rsidRPr="00326D89" w:rsidTr="00E851CD">
        <w:trPr>
          <w:trHeight w:val="255"/>
          <w:jc w:val="center"/>
        </w:trPr>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795"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902"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902"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08"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646"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67"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20"/>
                <w:szCs w:val="20"/>
              </w:rPr>
            </w:pPr>
          </w:p>
        </w:tc>
      </w:tr>
      <w:tr w:rsidR="00326D89" w:rsidRPr="00326D89" w:rsidTr="00E851CD">
        <w:trPr>
          <w:trHeight w:val="255"/>
          <w:jc w:val="center"/>
        </w:trPr>
        <w:tc>
          <w:tcPr>
            <w:tcW w:w="2815" w:type="dxa"/>
            <w:gridSpan w:val="4"/>
            <w:tcBorders>
              <w:top w:val="nil"/>
              <w:left w:val="nil"/>
              <w:bottom w:val="single" w:sz="4" w:space="0" w:color="000000"/>
              <w:right w:val="nil"/>
            </w:tcBorders>
            <w:shd w:val="clear" w:color="auto" w:fill="auto"/>
            <w:noWrap/>
            <w:vAlign w:val="bottom"/>
            <w:hideMark/>
          </w:tcPr>
          <w:p w:rsidR="00326D89" w:rsidRPr="00326D89" w:rsidRDefault="00277988" w:rsidP="00326D8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w:t>
            </w:r>
            <w:r w:rsidR="00326D89" w:rsidRPr="00326D89">
              <w:rPr>
                <w:rFonts w:ascii="宋体" w:eastAsia="宋体" w:hAnsi="宋体" w:cs="Arial" w:hint="eastAsia"/>
                <w:color w:val="000000"/>
                <w:kern w:val="0"/>
                <w:sz w:val="20"/>
                <w:szCs w:val="20"/>
              </w:rPr>
              <w:t>：柳州市第九中学</w:t>
            </w:r>
          </w:p>
        </w:tc>
        <w:tc>
          <w:tcPr>
            <w:tcW w:w="1902"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902"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08"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646"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67"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68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金额单位：万元</w:t>
            </w:r>
          </w:p>
        </w:tc>
      </w:tr>
      <w:tr w:rsidR="00326D89" w:rsidRPr="00326D89" w:rsidTr="00E851CD">
        <w:trPr>
          <w:trHeight w:val="308"/>
          <w:jc w:val="center"/>
        </w:trPr>
        <w:tc>
          <w:tcPr>
            <w:tcW w:w="281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项目</w:t>
            </w:r>
          </w:p>
        </w:tc>
        <w:tc>
          <w:tcPr>
            <w:tcW w:w="1902"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年初结转和结余</w:t>
            </w:r>
          </w:p>
        </w:tc>
        <w:tc>
          <w:tcPr>
            <w:tcW w:w="1902"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本年收入</w:t>
            </w:r>
          </w:p>
        </w:tc>
        <w:tc>
          <w:tcPr>
            <w:tcW w:w="4721" w:type="dxa"/>
            <w:gridSpan w:val="3"/>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本年支出</w:t>
            </w:r>
          </w:p>
        </w:tc>
        <w:tc>
          <w:tcPr>
            <w:tcW w:w="168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年末结转和结余</w:t>
            </w:r>
          </w:p>
        </w:tc>
      </w:tr>
      <w:tr w:rsidR="00326D89" w:rsidRPr="00326D89" w:rsidTr="00E851CD">
        <w:trPr>
          <w:trHeight w:val="312"/>
          <w:jc w:val="center"/>
        </w:trPr>
        <w:tc>
          <w:tcPr>
            <w:tcW w:w="10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功能分类科目编码</w:t>
            </w:r>
          </w:p>
        </w:tc>
        <w:tc>
          <w:tcPr>
            <w:tcW w:w="1795"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科目名称</w:t>
            </w:r>
          </w:p>
        </w:tc>
        <w:tc>
          <w:tcPr>
            <w:tcW w:w="1902"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902"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小计</w:t>
            </w:r>
          </w:p>
        </w:tc>
        <w:tc>
          <w:tcPr>
            <w:tcW w:w="1646"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基本支出</w:t>
            </w:r>
          </w:p>
        </w:tc>
        <w:tc>
          <w:tcPr>
            <w:tcW w:w="1567"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项目支出</w:t>
            </w:r>
          </w:p>
        </w:tc>
        <w:tc>
          <w:tcPr>
            <w:tcW w:w="168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trHeight w:val="312"/>
          <w:jc w:val="center"/>
        </w:trPr>
        <w:tc>
          <w:tcPr>
            <w:tcW w:w="10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795"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902"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902"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8"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646"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67"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68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trHeight w:val="312"/>
          <w:jc w:val="center"/>
        </w:trPr>
        <w:tc>
          <w:tcPr>
            <w:tcW w:w="10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795"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902"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902"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8"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646"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67"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68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trHeight w:val="308"/>
          <w:jc w:val="center"/>
        </w:trPr>
        <w:tc>
          <w:tcPr>
            <w:tcW w:w="281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栏次</w:t>
            </w:r>
          </w:p>
        </w:tc>
        <w:tc>
          <w:tcPr>
            <w:tcW w:w="190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w:t>
            </w:r>
          </w:p>
        </w:tc>
        <w:tc>
          <w:tcPr>
            <w:tcW w:w="190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w:t>
            </w:r>
          </w:p>
        </w:tc>
        <w:tc>
          <w:tcPr>
            <w:tcW w:w="1508"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w:t>
            </w:r>
          </w:p>
        </w:tc>
        <w:tc>
          <w:tcPr>
            <w:tcW w:w="164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w:t>
            </w:r>
          </w:p>
        </w:tc>
        <w:tc>
          <w:tcPr>
            <w:tcW w:w="1567"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6</w:t>
            </w:r>
          </w:p>
        </w:tc>
      </w:tr>
      <w:tr w:rsidR="00326D89" w:rsidRPr="00326D89" w:rsidTr="00E851CD">
        <w:trPr>
          <w:trHeight w:val="308"/>
          <w:jc w:val="center"/>
        </w:trPr>
        <w:tc>
          <w:tcPr>
            <w:tcW w:w="281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合计</w:t>
            </w:r>
          </w:p>
        </w:tc>
        <w:tc>
          <w:tcPr>
            <w:tcW w:w="190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 xml:space="preserve">　</w:t>
            </w:r>
          </w:p>
        </w:tc>
        <w:tc>
          <w:tcPr>
            <w:tcW w:w="190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 xml:space="preserve">　</w:t>
            </w:r>
          </w:p>
        </w:tc>
        <w:tc>
          <w:tcPr>
            <w:tcW w:w="1508"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 xml:space="preserve">　</w:t>
            </w:r>
          </w:p>
        </w:tc>
        <w:tc>
          <w:tcPr>
            <w:tcW w:w="164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 xml:space="preserve">　</w:t>
            </w:r>
          </w:p>
        </w:tc>
        <w:tc>
          <w:tcPr>
            <w:tcW w:w="1567"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 xml:space="preserve">　</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 xml:space="preserve">　</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79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902"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902"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508"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567"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79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902"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902"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508"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567"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79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902"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902"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508"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567"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79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902"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902"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508"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567"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79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902"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902"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508"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567"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79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902"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902"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508"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567"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jc w:val="center"/>
        </w:trPr>
        <w:tc>
          <w:tcPr>
            <w:tcW w:w="13020" w:type="dxa"/>
            <w:gridSpan w:val="10"/>
            <w:tcBorders>
              <w:top w:val="nil"/>
              <w:left w:val="nil"/>
              <w:bottom w:val="nil"/>
              <w:right w:val="nil"/>
            </w:tcBorders>
            <w:shd w:val="clear" w:color="auto" w:fill="auto"/>
            <w:noWrap/>
            <w:vAlign w:val="center"/>
            <w:hideMark/>
          </w:tcPr>
          <w:p w:rsidR="00326D89" w:rsidRPr="00326D89" w:rsidRDefault="001040AF" w:rsidP="00326D89">
            <w:pPr>
              <w:widowControl/>
              <w:jc w:val="left"/>
              <w:rPr>
                <w:rFonts w:ascii="宋体" w:eastAsia="宋体" w:hAnsi="宋体" w:cs="Arial"/>
                <w:color w:val="000000"/>
                <w:kern w:val="0"/>
                <w:sz w:val="22"/>
              </w:rPr>
            </w:pPr>
            <w:r>
              <w:rPr>
                <w:rFonts w:ascii="宋体" w:eastAsia="宋体" w:hAnsi="宋体" w:cs="Arial" w:hint="eastAsia"/>
                <w:color w:val="000000"/>
                <w:kern w:val="0"/>
                <w:sz w:val="22"/>
              </w:rPr>
              <w:t>注：柳州市第九中学没有政府基金预算收入、也没有政府性基金预算安排的支出，故本表无数据。</w:t>
            </w:r>
          </w:p>
        </w:tc>
      </w:tr>
    </w:tbl>
    <w:p w:rsidR="00326D89" w:rsidRDefault="00326D89" w:rsidP="0088459E">
      <w:pPr>
        <w:widowControl/>
        <w:jc w:val="left"/>
        <w:rPr>
          <w:rFonts w:ascii="宋体" w:eastAsia="宋体" w:hAnsi="宋体" w:cs="宋体"/>
          <w:kern w:val="0"/>
          <w:sz w:val="24"/>
          <w:szCs w:val="24"/>
        </w:rPr>
      </w:pPr>
    </w:p>
    <w:tbl>
      <w:tblPr>
        <w:tblW w:w="10000" w:type="dxa"/>
        <w:jc w:val="center"/>
        <w:tblInd w:w="93" w:type="dxa"/>
        <w:tblLook w:val="04A0"/>
      </w:tblPr>
      <w:tblGrid>
        <w:gridCol w:w="340"/>
        <w:gridCol w:w="340"/>
        <w:gridCol w:w="474"/>
        <w:gridCol w:w="2296"/>
        <w:gridCol w:w="2435"/>
        <w:gridCol w:w="2435"/>
        <w:gridCol w:w="1680"/>
      </w:tblGrid>
      <w:tr w:rsidR="00326D89" w:rsidRPr="00326D89" w:rsidTr="00E851CD">
        <w:trPr>
          <w:trHeight w:val="390"/>
          <w:jc w:val="center"/>
        </w:trPr>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7640" w:type="dxa"/>
            <w:gridSpan w:val="4"/>
            <w:tcBorders>
              <w:top w:val="nil"/>
              <w:left w:val="nil"/>
              <w:bottom w:val="nil"/>
              <w:right w:val="nil"/>
            </w:tcBorders>
            <w:shd w:val="clear" w:color="auto" w:fill="auto"/>
            <w:noWrap/>
            <w:vAlign w:val="bottom"/>
            <w:hideMark/>
          </w:tcPr>
          <w:p w:rsidR="00326D89" w:rsidRPr="00326D89" w:rsidRDefault="001040AF" w:rsidP="00326D89">
            <w:pPr>
              <w:widowControl/>
              <w:jc w:val="center"/>
              <w:rPr>
                <w:rFonts w:ascii="宋体" w:eastAsia="宋体" w:hAnsi="宋体" w:cs="Arial"/>
                <w:color w:val="000000"/>
                <w:kern w:val="0"/>
                <w:sz w:val="30"/>
                <w:szCs w:val="30"/>
              </w:rPr>
            </w:pPr>
            <w:r>
              <w:rPr>
                <w:rFonts w:ascii="宋体" w:eastAsia="宋体" w:hAnsi="宋体" w:cs="Arial" w:hint="eastAsia"/>
                <w:color w:val="000000"/>
                <w:kern w:val="0"/>
                <w:sz w:val="30"/>
                <w:szCs w:val="30"/>
              </w:rPr>
              <w:t>表九：</w:t>
            </w:r>
            <w:r w:rsidR="00326D89" w:rsidRPr="00326D89">
              <w:rPr>
                <w:rFonts w:ascii="宋体" w:eastAsia="宋体" w:hAnsi="宋体" w:cs="Arial" w:hint="eastAsia"/>
                <w:color w:val="000000"/>
                <w:kern w:val="0"/>
                <w:sz w:val="30"/>
                <w:szCs w:val="30"/>
              </w:rPr>
              <w:t>国有资本经营预算财政拨款支出决算表</w:t>
            </w:r>
          </w:p>
        </w:tc>
        <w:tc>
          <w:tcPr>
            <w:tcW w:w="168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r>
      <w:tr w:rsidR="00326D89" w:rsidRPr="00326D89" w:rsidTr="00E851CD">
        <w:trPr>
          <w:trHeight w:val="255"/>
          <w:jc w:val="center"/>
        </w:trPr>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474"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2296"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2435"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2435"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20"/>
                <w:szCs w:val="20"/>
              </w:rPr>
            </w:pPr>
          </w:p>
        </w:tc>
      </w:tr>
      <w:tr w:rsidR="00326D89" w:rsidRPr="00326D89" w:rsidTr="00E851CD">
        <w:trPr>
          <w:trHeight w:val="255"/>
          <w:jc w:val="center"/>
        </w:trPr>
        <w:tc>
          <w:tcPr>
            <w:tcW w:w="3450" w:type="dxa"/>
            <w:gridSpan w:val="4"/>
            <w:tcBorders>
              <w:top w:val="nil"/>
              <w:left w:val="nil"/>
              <w:bottom w:val="single" w:sz="4" w:space="0" w:color="000000"/>
              <w:right w:val="nil"/>
            </w:tcBorders>
            <w:shd w:val="clear" w:color="auto" w:fill="auto"/>
            <w:noWrap/>
            <w:vAlign w:val="bottom"/>
            <w:hideMark/>
          </w:tcPr>
          <w:p w:rsidR="00326D89" w:rsidRPr="00326D89" w:rsidRDefault="00277988" w:rsidP="00326D8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w:t>
            </w:r>
            <w:r w:rsidR="00326D89" w:rsidRPr="00326D89">
              <w:rPr>
                <w:rFonts w:ascii="宋体" w:eastAsia="宋体" w:hAnsi="宋体" w:cs="Arial" w:hint="eastAsia"/>
                <w:color w:val="000000"/>
                <w:kern w:val="0"/>
                <w:sz w:val="20"/>
                <w:szCs w:val="20"/>
              </w:rPr>
              <w:t>：柳州市第九中学</w:t>
            </w:r>
          </w:p>
        </w:tc>
        <w:tc>
          <w:tcPr>
            <w:tcW w:w="2435"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2435"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68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金额单位：万元</w:t>
            </w:r>
          </w:p>
        </w:tc>
      </w:tr>
      <w:tr w:rsidR="00326D89" w:rsidRPr="00326D89" w:rsidTr="00E851CD">
        <w:trPr>
          <w:trHeight w:val="308"/>
          <w:jc w:val="center"/>
        </w:trPr>
        <w:tc>
          <w:tcPr>
            <w:tcW w:w="345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项目</w:t>
            </w:r>
          </w:p>
        </w:tc>
        <w:tc>
          <w:tcPr>
            <w:tcW w:w="6550" w:type="dxa"/>
            <w:gridSpan w:val="3"/>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本年支出</w:t>
            </w:r>
          </w:p>
        </w:tc>
      </w:tr>
      <w:tr w:rsidR="00326D89" w:rsidRPr="00326D89" w:rsidTr="00E851CD">
        <w:trPr>
          <w:trHeight w:val="312"/>
          <w:jc w:val="center"/>
        </w:trPr>
        <w:tc>
          <w:tcPr>
            <w:tcW w:w="1154"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lastRenderedPageBreak/>
              <w:t>功能分类科目编码</w:t>
            </w:r>
          </w:p>
        </w:tc>
        <w:tc>
          <w:tcPr>
            <w:tcW w:w="2296"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科目名称</w:t>
            </w:r>
          </w:p>
        </w:tc>
        <w:tc>
          <w:tcPr>
            <w:tcW w:w="2435"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合计</w:t>
            </w:r>
          </w:p>
        </w:tc>
        <w:tc>
          <w:tcPr>
            <w:tcW w:w="2435"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基本支出</w:t>
            </w:r>
          </w:p>
        </w:tc>
        <w:tc>
          <w:tcPr>
            <w:tcW w:w="168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项目支出</w:t>
            </w:r>
          </w:p>
        </w:tc>
      </w:tr>
      <w:tr w:rsidR="00326D89" w:rsidRPr="00326D89" w:rsidTr="00E851CD">
        <w:trPr>
          <w:trHeight w:val="312"/>
          <w:jc w:val="center"/>
        </w:trPr>
        <w:tc>
          <w:tcPr>
            <w:tcW w:w="1154" w:type="dxa"/>
            <w:gridSpan w:val="3"/>
            <w:vMerge/>
            <w:tcBorders>
              <w:top w:val="nil"/>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2296"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2435"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2435"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68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trHeight w:val="312"/>
          <w:jc w:val="center"/>
        </w:trPr>
        <w:tc>
          <w:tcPr>
            <w:tcW w:w="1154" w:type="dxa"/>
            <w:gridSpan w:val="3"/>
            <w:vMerge/>
            <w:tcBorders>
              <w:top w:val="nil"/>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2296"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2435"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2435"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68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trHeight w:val="308"/>
          <w:jc w:val="center"/>
        </w:trPr>
        <w:tc>
          <w:tcPr>
            <w:tcW w:w="345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栏次</w:t>
            </w:r>
          </w:p>
        </w:tc>
        <w:tc>
          <w:tcPr>
            <w:tcW w:w="2435"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w:t>
            </w:r>
          </w:p>
        </w:tc>
        <w:tc>
          <w:tcPr>
            <w:tcW w:w="2435"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w:t>
            </w:r>
          </w:p>
        </w:tc>
      </w:tr>
      <w:tr w:rsidR="00326D89" w:rsidRPr="00326D89" w:rsidTr="00E851CD">
        <w:trPr>
          <w:trHeight w:val="308"/>
          <w:jc w:val="center"/>
        </w:trPr>
        <w:tc>
          <w:tcPr>
            <w:tcW w:w="345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合计</w:t>
            </w:r>
          </w:p>
        </w:tc>
        <w:tc>
          <w:tcPr>
            <w:tcW w:w="2435"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 xml:space="preserve">　</w:t>
            </w:r>
          </w:p>
        </w:tc>
        <w:tc>
          <w:tcPr>
            <w:tcW w:w="2435"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 xml:space="preserve">　</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 xml:space="preserve">　</w:t>
            </w:r>
          </w:p>
        </w:tc>
      </w:tr>
      <w:tr w:rsidR="00326D89" w:rsidRPr="00326D89" w:rsidTr="00E851CD">
        <w:trPr>
          <w:trHeight w:val="308"/>
          <w:jc w:val="center"/>
        </w:trPr>
        <w:tc>
          <w:tcPr>
            <w:tcW w:w="115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29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43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43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jc w:val="center"/>
        </w:trPr>
        <w:tc>
          <w:tcPr>
            <w:tcW w:w="115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29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43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43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jc w:val="center"/>
        </w:trPr>
        <w:tc>
          <w:tcPr>
            <w:tcW w:w="115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29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43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43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jc w:val="center"/>
        </w:trPr>
        <w:tc>
          <w:tcPr>
            <w:tcW w:w="115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29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43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43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jc w:val="center"/>
        </w:trPr>
        <w:tc>
          <w:tcPr>
            <w:tcW w:w="115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29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43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43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jc w:val="center"/>
        </w:trPr>
        <w:tc>
          <w:tcPr>
            <w:tcW w:w="115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29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43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43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jc w:val="center"/>
        </w:trPr>
        <w:tc>
          <w:tcPr>
            <w:tcW w:w="10000" w:type="dxa"/>
            <w:gridSpan w:val="7"/>
            <w:tcBorders>
              <w:top w:val="nil"/>
              <w:left w:val="nil"/>
              <w:bottom w:val="nil"/>
              <w:right w:val="nil"/>
            </w:tcBorders>
            <w:shd w:val="clear" w:color="auto" w:fill="auto"/>
            <w:noWrap/>
            <w:vAlign w:val="center"/>
            <w:hideMark/>
          </w:tcPr>
          <w:p w:rsidR="00326D89" w:rsidRPr="00326D89" w:rsidRDefault="001040AF" w:rsidP="00326D89">
            <w:pPr>
              <w:widowControl/>
              <w:jc w:val="left"/>
              <w:rPr>
                <w:rFonts w:ascii="宋体" w:eastAsia="宋体" w:hAnsi="宋体" w:cs="Arial"/>
                <w:color w:val="000000"/>
                <w:kern w:val="0"/>
                <w:sz w:val="22"/>
              </w:rPr>
            </w:pPr>
            <w:r>
              <w:rPr>
                <w:rFonts w:ascii="宋体" w:eastAsia="宋体" w:hAnsi="宋体" w:cs="Arial" w:hint="eastAsia"/>
                <w:color w:val="000000"/>
                <w:kern w:val="0"/>
                <w:sz w:val="22"/>
              </w:rPr>
              <w:t>注：柳州市第九中学没有国有资本经营预算收入，也没有国有资本经营预算安排的支出，故本表无数据。</w:t>
            </w:r>
          </w:p>
        </w:tc>
      </w:tr>
    </w:tbl>
    <w:p w:rsidR="00326D89" w:rsidRPr="00326D89" w:rsidRDefault="00326D89" w:rsidP="0088459E">
      <w:pPr>
        <w:widowControl/>
        <w:jc w:val="left"/>
        <w:rPr>
          <w:rFonts w:ascii="宋体" w:eastAsia="宋体" w:hAnsi="宋体" w:cs="宋体"/>
          <w:kern w:val="0"/>
          <w:sz w:val="24"/>
          <w:szCs w:val="24"/>
        </w:rPr>
        <w:sectPr w:rsidR="00326D89" w:rsidRPr="00326D89" w:rsidSect="0088459E">
          <w:pgSz w:w="16838" w:h="11906" w:orient="landscape"/>
          <w:pgMar w:top="1134" w:right="1134" w:bottom="1134" w:left="1134" w:header="851" w:footer="992" w:gutter="0"/>
          <w:cols w:space="425"/>
          <w:docGrid w:type="linesAndChars" w:linePitch="312"/>
        </w:sectPr>
      </w:pPr>
    </w:p>
    <w:p w:rsidR="0088459E" w:rsidRPr="0088459E" w:rsidRDefault="0088459E" w:rsidP="0088459E">
      <w:pPr>
        <w:widowControl/>
        <w:jc w:val="left"/>
        <w:rPr>
          <w:rFonts w:ascii="宋体" w:eastAsia="宋体" w:hAnsi="宋体" w:cs="宋体"/>
          <w:kern w:val="0"/>
          <w:sz w:val="24"/>
          <w:szCs w:val="24"/>
        </w:rPr>
      </w:pPr>
    </w:p>
    <w:p w:rsidR="001248ED" w:rsidRPr="001248ED" w:rsidRDefault="001248ED" w:rsidP="004B5DC5">
      <w:pPr>
        <w:widowControl/>
        <w:spacing w:line="560" w:lineRule="atLeast"/>
        <w:ind w:right="-218" w:firstLine="560"/>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b/>
          <w:bCs/>
          <w:color w:val="000000"/>
          <w:kern w:val="0"/>
          <w:sz w:val="28"/>
          <w:szCs w:val="28"/>
        </w:rPr>
        <w:t>第三部分：</w:t>
      </w:r>
      <w:r w:rsidR="00430E4D" w:rsidRPr="004B5DC5">
        <w:rPr>
          <w:rFonts w:asciiTheme="majorEastAsia" w:eastAsiaTheme="majorEastAsia" w:hAnsiTheme="majorEastAsia" w:cs="宋体" w:hint="eastAsia"/>
          <w:b/>
          <w:bCs/>
          <w:color w:val="000000"/>
          <w:kern w:val="0"/>
          <w:sz w:val="28"/>
          <w:szCs w:val="28"/>
        </w:rPr>
        <w:t>柳州市第九中学</w:t>
      </w:r>
      <w:r w:rsidRPr="001248ED">
        <w:rPr>
          <w:rFonts w:asciiTheme="majorEastAsia" w:eastAsiaTheme="majorEastAsia" w:hAnsiTheme="majorEastAsia" w:cs="宋体" w:hint="eastAsia"/>
          <w:b/>
          <w:bCs/>
          <w:color w:val="000000"/>
          <w:kern w:val="0"/>
          <w:sz w:val="28"/>
          <w:szCs w:val="28"/>
        </w:rPr>
        <w:t>2020年度</w:t>
      </w:r>
      <w:r w:rsidR="00277988">
        <w:rPr>
          <w:rFonts w:asciiTheme="majorEastAsia" w:eastAsiaTheme="majorEastAsia" w:hAnsiTheme="majorEastAsia" w:cs="宋体" w:hint="eastAsia"/>
          <w:b/>
          <w:bCs/>
          <w:color w:val="000000"/>
          <w:kern w:val="0"/>
          <w:sz w:val="28"/>
          <w:szCs w:val="28"/>
        </w:rPr>
        <w:t>单位</w:t>
      </w:r>
      <w:r w:rsidRPr="001248ED">
        <w:rPr>
          <w:rFonts w:asciiTheme="majorEastAsia" w:eastAsiaTheme="majorEastAsia" w:hAnsiTheme="majorEastAsia" w:cs="宋体" w:hint="eastAsia"/>
          <w:b/>
          <w:bCs/>
          <w:color w:val="000000"/>
          <w:kern w:val="0"/>
          <w:sz w:val="28"/>
          <w:szCs w:val="28"/>
        </w:rPr>
        <w:t>决算情况说明</w:t>
      </w:r>
    </w:p>
    <w:p w:rsidR="001248ED" w:rsidRPr="001248ED" w:rsidRDefault="001248ED" w:rsidP="001248ED">
      <w:pPr>
        <w:widowControl/>
        <w:spacing w:line="580" w:lineRule="atLeast"/>
        <w:ind w:firstLine="562"/>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b/>
          <w:bCs/>
          <w:color w:val="000000"/>
          <w:kern w:val="0"/>
          <w:sz w:val="28"/>
          <w:szCs w:val="28"/>
        </w:rPr>
        <w:t>一、2020年度收入支出决算总体情况</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2020年度收入总计</w:t>
      </w:r>
      <w:r w:rsidR="00430E4D" w:rsidRPr="004B5DC5">
        <w:rPr>
          <w:rFonts w:asciiTheme="majorEastAsia" w:eastAsiaTheme="majorEastAsia" w:hAnsiTheme="majorEastAsia" w:cs="宋体" w:hint="eastAsia"/>
          <w:color w:val="000000"/>
          <w:kern w:val="0"/>
          <w:sz w:val="28"/>
          <w:szCs w:val="28"/>
        </w:rPr>
        <w:t>3487.32</w:t>
      </w:r>
      <w:r w:rsidRPr="001248ED">
        <w:rPr>
          <w:rFonts w:asciiTheme="majorEastAsia" w:eastAsiaTheme="majorEastAsia" w:hAnsiTheme="majorEastAsia" w:cs="宋体" w:hint="eastAsia"/>
          <w:color w:val="000000"/>
          <w:kern w:val="0"/>
          <w:sz w:val="28"/>
          <w:szCs w:val="28"/>
        </w:rPr>
        <w:t>万元，支出总计</w:t>
      </w:r>
      <w:r w:rsidR="00430E4D" w:rsidRPr="004B5DC5">
        <w:rPr>
          <w:rFonts w:asciiTheme="majorEastAsia" w:eastAsiaTheme="majorEastAsia" w:hAnsiTheme="majorEastAsia" w:cs="宋体" w:hint="eastAsia"/>
          <w:color w:val="000000"/>
          <w:kern w:val="0"/>
          <w:sz w:val="28"/>
          <w:szCs w:val="28"/>
        </w:rPr>
        <w:t>3598.65</w:t>
      </w:r>
      <w:r w:rsidRPr="001248ED">
        <w:rPr>
          <w:rFonts w:asciiTheme="majorEastAsia" w:eastAsiaTheme="majorEastAsia" w:hAnsiTheme="majorEastAsia" w:cs="宋体" w:hint="eastAsia"/>
          <w:color w:val="000000"/>
          <w:kern w:val="0"/>
          <w:sz w:val="28"/>
          <w:szCs w:val="28"/>
        </w:rPr>
        <w:t>万元，与2019年相比，收、支分别减少</w:t>
      </w:r>
      <w:r w:rsidR="00F82813" w:rsidRPr="004B5DC5">
        <w:rPr>
          <w:rFonts w:asciiTheme="majorEastAsia" w:eastAsiaTheme="majorEastAsia" w:hAnsiTheme="majorEastAsia" w:cs="宋体" w:hint="eastAsia"/>
          <w:color w:val="000000"/>
          <w:kern w:val="0"/>
          <w:sz w:val="28"/>
          <w:szCs w:val="28"/>
        </w:rPr>
        <w:t>70.93</w:t>
      </w:r>
      <w:r w:rsidRPr="001248ED">
        <w:rPr>
          <w:rFonts w:asciiTheme="majorEastAsia" w:eastAsiaTheme="majorEastAsia" w:hAnsiTheme="majorEastAsia" w:cs="宋体" w:hint="eastAsia"/>
          <w:color w:val="000000"/>
          <w:kern w:val="0"/>
          <w:sz w:val="28"/>
          <w:szCs w:val="28"/>
        </w:rPr>
        <w:t>万元；分别下降</w:t>
      </w:r>
      <w:r w:rsidR="00F82813" w:rsidRPr="004B5DC5">
        <w:rPr>
          <w:rFonts w:asciiTheme="majorEastAsia" w:eastAsiaTheme="majorEastAsia" w:hAnsiTheme="majorEastAsia" w:cs="宋体" w:hint="eastAsia"/>
          <w:color w:val="000000"/>
          <w:kern w:val="0"/>
          <w:sz w:val="28"/>
          <w:szCs w:val="28"/>
        </w:rPr>
        <w:t>1.99</w:t>
      </w:r>
      <w:r w:rsidRPr="001248ED">
        <w:rPr>
          <w:rFonts w:asciiTheme="majorEastAsia" w:eastAsiaTheme="majorEastAsia" w:hAnsiTheme="majorEastAsia" w:cs="宋体" w:hint="eastAsia"/>
          <w:color w:val="000000"/>
          <w:kern w:val="0"/>
          <w:sz w:val="28"/>
          <w:szCs w:val="28"/>
        </w:rPr>
        <w:t>%。</w:t>
      </w:r>
    </w:p>
    <w:p w:rsidR="001248ED" w:rsidRPr="001248ED" w:rsidRDefault="001248ED" w:rsidP="001248ED">
      <w:pPr>
        <w:widowControl/>
        <w:spacing w:line="580" w:lineRule="atLeast"/>
        <w:ind w:firstLine="562"/>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b/>
          <w:bCs/>
          <w:color w:val="000000"/>
          <w:kern w:val="0"/>
          <w:sz w:val="28"/>
          <w:szCs w:val="28"/>
        </w:rPr>
        <w:t>二、2020年度收入决算情况</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本年收入总计</w:t>
      </w:r>
      <w:r w:rsidR="00F82813" w:rsidRPr="004B5DC5">
        <w:rPr>
          <w:rFonts w:asciiTheme="majorEastAsia" w:eastAsiaTheme="majorEastAsia" w:hAnsiTheme="majorEastAsia" w:cs="宋体" w:hint="eastAsia"/>
          <w:color w:val="000000"/>
          <w:kern w:val="0"/>
          <w:sz w:val="28"/>
          <w:szCs w:val="28"/>
        </w:rPr>
        <w:t>3598.65</w:t>
      </w:r>
      <w:r w:rsidRPr="001248ED">
        <w:rPr>
          <w:rFonts w:asciiTheme="majorEastAsia" w:eastAsiaTheme="majorEastAsia" w:hAnsiTheme="majorEastAsia" w:cs="宋体" w:hint="eastAsia"/>
          <w:color w:val="000000"/>
          <w:kern w:val="0"/>
          <w:sz w:val="28"/>
          <w:szCs w:val="28"/>
        </w:rPr>
        <w:t>万元，其中：本年收入合计</w:t>
      </w:r>
      <w:r w:rsidR="00F82813" w:rsidRPr="004B5DC5">
        <w:rPr>
          <w:rFonts w:asciiTheme="majorEastAsia" w:eastAsiaTheme="majorEastAsia" w:hAnsiTheme="majorEastAsia" w:cs="宋体" w:hint="eastAsia"/>
          <w:color w:val="000000"/>
          <w:kern w:val="0"/>
          <w:sz w:val="28"/>
          <w:szCs w:val="28"/>
        </w:rPr>
        <w:t>3487.32</w:t>
      </w:r>
      <w:r w:rsidRPr="001248ED">
        <w:rPr>
          <w:rFonts w:asciiTheme="majorEastAsia" w:eastAsiaTheme="majorEastAsia" w:hAnsiTheme="majorEastAsia" w:cs="宋体" w:hint="eastAsia"/>
          <w:color w:val="000000"/>
          <w:kern w:val="0"/>
          <w:sz w:val="28"/>
          <w:szCs w:val="28"/>
        </w:rPr>
        <w:t>万元（一般公共预算财政拨款收入</w:t>
      </w:r>
      <w:r w:rsidR="00F82813" w:rsidRPr="004B5DC5">
        <w:rPr>
          <w:rFonts w:asciiTheme="majorEastAsia" w:eastAsiaTheme="majorEastAsia" w:hAnsiTheme="majorEastAsia" w:cs="宋体" w:hint="eastAsia"/>
          <w:color w:val="000000"/>
          <w:kern w:val="0"/>
          <w:sz w:val="28"/>
          <w:szCs w:val="28"/>
        </w:rPr>
        <w:t>3230.00</w:t>
      </w:r>
      <w:r w:rsidRPr="001248ED">
        <w:rPr>
          <w:rFonts w:asciiTheme="majorEastAsia" w:eastAsiaTheme="majorEastAsia" w:hAnsiTheme="majorEastAsia" w:cs="宋体" w:hint="eastAsia"/>
          <w:color w:val="000000"/>
          <w:kern w:val="0"/>
          <w:sz w:val="28"/>
          <w:szCs w:val="28"/>
        </w:rPr>
        <w:t>万元，占比</w:t>
      </w:r>
      <w:r w:rsidR="00F82813" w:rsidRPr="004B5DC5">
        <w:rPr>
          <w:rFonts w:asciiTheme="majorEastAsia" w:eastAsiaTheme="majorEastAsia" w:hAnsiTheme="majorEastAsia" w:cs="宋体" w:hint="eastAsia"/>
          <w:color w:val="000000"/>
          <w:kern w:val="0"/>
          <w:sz w:val="28"/>
          <w:szCs w:val="28"/>
        </w:rPr>
        <w:t>92.62</w:t>
      </w:r>
      <w:r w:rsidRPr="001248ED">
        <w:rPr>
          <w:rFonts w:asciiTheme="majorEastAsia" w:eastAsiaTheme="majorEastAsia" w:hAnsiTheme="majorEastAsia" w:cs="宋体" w:hint="eastAsia"/>
          <w:color w:val="000000"/>
          <w:kern w:val="0"/>
          <w:sz w:val="28"/>
          <w:szCs w:val="28"/>
        </w:rPr>
        <w:t>%；政府基金预算财政拨款收入0万元，占比0%；上级补助收入0万元，占比0%；事业收入</w:t>
      </w:r>
      <w:r w:rsidR="00F82813" w:rsidRPr="004B5DC5">
        <w:rPr>
          <w:rFonts w:asciiTheme="majorEastAsia" w:eastAsiaTheme="majorEastAsia" w:hAnsiTheme="majorEastAsia" w:cs="宋体" w:hint="eastAsia"/>
          <w:color w:val="000000"/>
          <w:kern w:val="0"/>
          <w:sz w:val="28"/>
          <w:szCs w:val="28"/>
        </w:rPr>
        <w:t>256.31</w:t>
      </w:r>
      <w:r w:rsidRPr="001248ED">
        <w:rPr>
          <w:rFonts w:asciiTheme="majorEastAsia" w:eastAsiaTheme="majorEastAsia" w:hAnsiTheme="majorEastAsia" w:cs="宋体" w:hint="eastAsia"/>
          <w:color w:val="000000"/>
          <w:kern w:val="0"/>
          <w:sz w:val="28"/>
          <w:szCs w:val="28"/>
        </w:rPr>
        <w:t>万元，占比</w:t>
      </w:r>
      <w:r w:rsidR="00F82813" w:rsidRPr="004B5DC5">
        <w:rPr>
          <w:rFonts w:asciiTheme="majorEastAsia" w:eastAsiaTheme="majorEastAsia" w:hAnsiTheme="majorEastAsia" w:cs="宋体" w:hint="eastAsia"/>
          <w:color w:val="000000"/>
          <w:kern w:val="0"/>
          <w:sz w:val="28"/>
          <w:szCs w:val="28"/>
        </w:rPr>
        <w:t>7.35</w:t>
      </w:r>
      <w:r w:rsidRPr="001248ED">
        <w:rPr>
          <w:rFonts w:asciiTheme="majorEastAsia" w:eastAsiaTheme="majorEastAsia" w:hAnsiTheme="majorEastAsia" w:cs="宋体" w:hint="eastAsia"/>
          <w:color w:val="000000"/>
          <w:kern w:val="0"/>
          <w:sz w:val="28"/>
          <w:szCs w:val="28"/>
        </w:rPr>
        <w:t>%；其他收入</w:t>
      </w:r>
      <w:r w:rsidR="00F82813" w:rsidRPr="004B5DC5">
        <w:rPr>
          <w:rFonts w:asciiTheme="majorEastAsia" w:eastAsiaTheme="majorEastAsia" w:hAnsiTheme="majorEastAsia" w:cs="宋体" w:hint="eastAsia"/>
          <w:color w:val="000000"/>
          <w:kern w:val="0"/>
          <w:sz w:val="28"/>
          <w:szCs w:val="28"/>
        </w:rPr>
        <w:t>1.01</w:t>
      </w:r>
      <w:r w:rsidRPr="001248ED">
        <w:rPr>
          <w:rFonts w:asciiTheme="majorEastAsia" w:eastAsiaTheme="majorEastAsia" w:hAnsiTheme="majorEastAsia" w:cs="宋体" w:hint="eastAsia"/>
          <w:color w:val="000000"/>
          <w:kern w:val="0"/>
          <w:sz w:val="28"/>
          <w:szCs w:val="28"/>
        </w:rPr>
        <w:t>万元，占比0</w:t>
      </w:r>
      <w:r w:rsidR="00F82813" w:rsidRPr="004B5DC5">
        <w:rPr>
          <w:rFonts w:asciiTheme="majorEastAsia" w:eastAsiaTheme="majorEastAsia" w:hAnsiTheme="majorEastAsia" w:cs="宋体" w:hint="eastAsia"/>
          <w:color w:val="000000"/>
          <w:kern w:val="0"/>
          <w:sz w:val="28"/>
          <w:szCs w:val="28"/>
        </w:rPr>
        <w:t>.03</w:t>
      </w:r>
      <w:r w:rsidRPr="001248ED">
        <w:rPr>
          <w:rFonts w:asciiTheme="majorEastAsia" w:eastAsiaTheme="majorEastAsia" w:hAnsiTheme="majorEastAsia" w:cs="宋体" w:hint="eastAsia"/>
          <w:color w:val="000000"/>
          <w:kern w:val="0"/>
          <w:sz w:val="28"/>
          <w:szCs w:val="28"/>
        </w:rPr>
        <w:t>%。）；使用非财政拨款结余</w:t>
      </w:r>
      <w:r w:rsidR="00F82813" w:rsidRPr="004B5DC5">
        <w:rPr>
          <w:rFonts w:asciiTheme="majorEastAsia" w:eastAsiaTheme="majorEastAsia" w:hAnsiTheme="majorEastAsia" w:cs="宋体" w:hint="eastAsia"/>
          <w:color w:val="000000"/>
          <w:kern w:val="0"/>
          <w:sz w:val="28"/>
          <w:szCs w:val="28"/>
        </w:rPr>
        <w:t>0</w:t>
      </w:r>
      <w:r w:rsidRPr="001248ED">
        <w:rPr>
          <w:rFonts w:asciiTheme="majorEastAsia" w:eastAsiaTheme="majorEastAsia" w:hAnsiTheme="majorEastAsia" w:cs="宋体" w:hint="eastAsia"/>
          <w:color w:val="000000"/>
          <w:kern w:val="0"/>
          <w:sz w:val="28"/>
          <w:szCs w:val="28"/>
        </w:rPr>
        <w:t>万元，年初结转和结余</w:t>
      </w:r>
      <w:r w:rsidR="00F82813" w:rsidRPr="004B5DC5">
        <w:rPr>
          <w:rFonts w:asciiTheme="majorEastAsia" w:eastAsiaTheme="majorEastAsia" w:hAnsiTheme="majorEastAsia" w:cs="宋体" w:hint="eastAsia"/>
          <w:color w:val="000000"/>
          <w:kern w:val="0"/>
          <w:sz w:val="28"/>
          <w:szCs w:val="28"/>
        </w:rPr>
        <w:t>111.33</w:t>
      </w:r>
      <w:r w:rsidRPr="001248ED">
        <w:rPr>
          <w:rFonts w:asciiTheme="majorEastAsia" w:eastAsiaTheme="majorEastAsia" w:hAnsiTheme="majorEastAsia" w:cs="宋体" w:hint="eastAsia"/>
          <w:color w:val="000000"/>
          <w:kern w:val="0"/>
          <w:sz w:val="28"/>
          <w:szCs w:val="28"/>
        </w:rPr>
        <w:t>万元。</w:t>
      </w:r>
    </w:p>
    <w:p w:rsidR="001248ED" w:rsidRPr="001248ED" w:rsidRDefault="001248ED" w:rsidP="001248ED">
      <w:pPr>
        <w:widowControl/>
        <w:spacing w:line="580" w:lineRule="atLeast"/>
        <w:ind w:firstLine="562"/>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b/>
          <w:bCs/>
          <w:color w:val="000000"/>
          <w:kern w:val="0"/>
          <w:sz w:val="28"/>
          <w:szCs w:val="28"/>
        </w:rPr>
        <w:t>三、2020年度支出决算情况</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本年支出合计</w:t>
      </w:r>
      <w:r w:rsidR="00493370" w:rsidRPr="004B5DC5">
        <w:rPr>
          <w:rFonts w:asciiTheme="majorEastAsia" w:eastAsiaTheme="majorEastAsia" w:hAnsiTheme="majorEastAsia" w:cs="宋体" w:hint="eastAsia"/>
          <w:color w:val="000000"/>
          <w:kern w:val="0"/>
          <w:sz w:val="28"/>
          <w:szCs w:val="28"/>
        </w:rPr>
        <w:t>3598.65</w:t>
      </w:r>
      <w:r w:rsidRPr="001248ED">
        <w:rPr>
          <w:rFonts w:asciiTheme="majorEastAsia" w:eastAsiaTheme="majorEastAsia" w:hAnsiTheme="majorEastAsia" w:cs="宋体" w:hint="eastAsia"/>
          <w:color w:val="000000"/>
          <w:kern w:val="0"/>
          <w:sz w:val="28"/>
          <w:szCs w:val="28"/>
        </w:rPr>
        <w:t>万元，其中：基本支出</w:t>
      </w:r>
      <w:r w:rsidR="00493370" w:rsidRPr="004B5DC5">
        <w:rPr>
          <w:rFonts w:asciiTheme="majorEastAsia" w:eastAsiaTheme="majorEastAsia" w:hAnsiTheme="majorEastAsia" w:cs="宋体" w:hint="eastAsia"/>
          <w:color w:val="000000"/>
          <w:kern w:val="0"/>
          <w:sz w:val="28"/>
          <w:szCs w:val="28"/>
        </w:rPr>
        <w:t>3598.65</w:t>
      </w:r>
      <w:r w:rsidRPr="001248ED">
        <w:rPr>
          <w:rFonts w:asciiTheme="majorEastAsia" w:eastAsiaTheme="majorEastAsia" w:hAnsiTheme="majorEastAsia" w:cs="宋体" w:hint="eastAsia"/>
          <w:color w:val="000000"/>
          <w:kern w:val="0"/>
          <w:sz w:val="28"/>
          <w:szCs w:val="28"/>
        </w:rPr>
        <w:t>万元，占</w:t>
      </w:r>
      <w:r w:rsidR="00493370" w:rsidRPr="004B5DC5">
        <w:rPr>
          <w:rFonts w:asciiTheme="majorEastAsia" w:eastAsiaTheme="majorEastAsia" w:hAnsiTheme="majorEastAsia" w:cs="宋体" w:hint="eastAsia"/>
          <w:color w:val="000000"/>
          <w:kern w:val="0"/>
          <w:sz w:val="28"/>
          <w:szCs w:val="28"/>
        </w:rPr>
        <w:t>100</w:t>
      </w:r>
      <w:r w:rsidRPr="001248ED">
        <w:rPr>
          <w:rFonts w:asciiTheme="majorEastAsia" w:eastAsiaTheme="majorEastAsia" w:hAnsiTheme="majorEastAsia" w:cs="宋体" w:hint="eastAsia"/>
          <w:color w:val="000000"/>
          <w:kern w:val="0"/>
          <w:sz w:val="28"/>
          <w:szCs w:val="28"/>
        </w:rPr>
        <w:t>%；项目支出</w:t>
      </w:r>
      <w:r w:rsidR="00493370" w:rsidRPr="004B5DC5">
        <w:rPr>
          <w:rFonts w:asciiTheme="majorEastAsia" w:eastAsiaTheme="majorEastAsia" w:hAnsiTheme="majorEastAsia" w:cs="宋体" w:hint="eastAsia"/>
          <w:color w:val="000000"/>
          <w:kern w:val="0"/>
          <w:sz w:val="28"/>
          <w:szCs w:val="28"/>
        </w:rPr>
        <w:t>0</w:t>
      </w:r>
      <w:r w:rsidRPr="001248ED">
        <w:rPr>
          <w:rFonts w:asciiTheme="majorEastAsia" w:eastAsiaTheme="majorEastAsia" w:hAnsiTheme="majorEastAsia" w:cs="宋体" w:hint="eastAsia"/>
          <w:color w:val="000000"/>
          <w:kern w:val="0"/>
          <w:sz w:val="28"/>
          <w:szCs w:val="28"/>
        </w:rPr>
        <w:t>万元，占</w:t>
      </w:r>
      <w:r w:rsidR="00493370" w:rsidRPr="004B5DC5">
        <w:rPr>
          <w:rFonts w:asciiTheme="majorEastAsia" w:eastAsiaTheme="majorEastAsia" w:hAnsiTheme="majorEastAsia" w:cs="宋体" w:hint="eastAsia"/>
          <w:color w:val="000000"/>
          <w:kern w:val="0"/>
          <w:sz w:val="28"/>
          <w:szCs w:val="28"/>
        </w:rPr>
        <w:t>0</w:t>
      </w:r>
      <w:r w:rsidRPr="001248ED">
        <w:rPr>
          <w:rFonts w:asciiTheme="majorEastAsia" w:eastAsiaTheme="majorEastAsia" w:hAnsiTheme="majorEastAsia" w:cs="宋体" w:hint="eastAsia"/>
          <w:color w:val="000000"/>
          <w:kern w:val="0"/>
          <w:sz w:val="28"/>
          <w:szCs w:val="28"/>
        </w:rPr>
        <w:t>%。</w:t>
      </w:r>
    </w:p>
    <w:p w:rsidR="001248ED" w:rsidRPr="001248ED" w:rsidRDefault="001248ED" w:rsidP="001248ED">
      <w:pPr>
        <w:widowControl/>
        <w:spacing w:line="580" w:lineRule="atLeast"/>
        <w:ind w:firstLine="562"/>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b/>
          <w:bCs/>
          <w:color w:val="000000"/>
          <w:kern w:val="0"/>
          <w:sz w:val="28"/>
          <w:szCs w:val="28"/>
        </w:rPr>
        <w:t>四、2020年度财政拨款收入支出决算情况</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本单位2020年度财政拨款收、支总决算</w:t>
      </w:r>
      <w:r w:rsidR="004B5E19" w:rsidRPr="004B5DC5">
        <w:rPr>
          <w:rFonts w:asciiTheme="majorEastAsia" w:eastAsiaTheme="majorEastAsia" w:hAnsiTheme="majorEastAsia" w:cs="宋体" w:hint="eastAsia"/>
          <w:color w:val="000000"/>
          <w:kern w:val="0"/>
          <w:sz w:val="28"/>
          <w:szCs w:val="28"/>
        </w:rPr>
        <w:t>3340.82</w:t>
      </w:r>
      <w:r w:rsidRPr="001248ED">
        <w:rPr>
          <w:rFonts w:asciiTheme="majorEastAsia" w:eastAsiaTheme="majorEastAsia" w:hAnsiTheme="majorEastAsia" w:cs="宋体" w:hint="eastAsia"/>
          <w:color w:val="000000"/>
          <w:kern w:val="0"/>
          <w:sz w:val="28"/>
          <w:szCs w:val="28"/>
        </w:rPr>
        <w:t>万元、</w:t>
      </w:r>
      <w:r w:rsidR="004B5E19" w:rsidRPr="004B5DC5">
        <w:rPr>
          <w:rFonts w:asciiTheme="majorEastAsia" w:eastAsiaTheme="majorEastAsia" w:hAnsiTheme="majorEastAsia" w:cs="宋体" w:hint="eastAsia"/>
          <w:color w:val="000000"/>
          <w:kern w:val="0"/>
          <w:sz w:val="28"/>
          <w:szCs w:val="28"/>
        </w:rPr>
        <w:t>3340.82</w:t>
      </w:r>
      <w:r w:rsidRPr="001248ED">
        <w:rPr>
          <w:rFonts w:asciiTheme="majorEastAsia" w:eastAsiaTheme="majorEastAsia" w:hAnsiTheme="majorEastAsia" w:cs="宋体" w:hint="eastAsia"/>
          <w:color w:val="000000"/>
          <w:kern w:val="0"/>
          <w:sz w:val="28"/>
          <w:szCs w:val="28"/>
        </w:rPr>
        <w:t>万元。与2019年相比，财政拨款收、支总计各</w:t>
      </w:r>
      <w:r w:rsidR="004B5E19" w:rsidRPr="004B5DC5">
        <w:rPr>
          <w:rFonts w:asciiTheme="majorEastAsia" w:eastAsiaTheme="majorEastAsia" w:hAnsiTheme="majorEastAsia" w:cs="宋体" w:hint="eastAsia"/>
          <w:color w:val="000000"/>
          <w:kern w:val="0"/>
          <w:sz w:val="28"/>
          <w:szCs w:val="28"/>
        </w:rPr>
        <w:t>减少</w:t>
      </w:r>
      <w:r w:rsidR="00226840" w:rsidRPr="004B5DC5">
        <w:rPr>
          <w:rFonts w:asciiTheme="majorEastAsia" w:eastAsiaTheme="majorEastAsia" w:hAnsiTheme="majorEastAsia" w:cs="宋体" w:hint="eastAsia"/>
          <w:color w:val="000000"/>
          <w:kern w:val="0"/>
          <w:sz w:val="28"/>
          <w:szCs w:val="28"/>
        </w:rPr>
        <w:t>51.99</w:t>
      </w:r>
      <w:r w:rsidR="004B5E19" w:rsidRPr="004B5DC5">
        <w:rPr>
          <w:rFonts w:asciiTheme="majorEastAsia" w:eastAsiaTheme="majorEastAsia" w:hAnsiTheme="majorEastAsia" w:cs="宋体" w:hint="eastAsia"/>
          <w:color w:val="000000"/>
          <w:kern w:val="0"/>
          <w:sz w:val="28"/>
          <w:szCs w:val="28"/>
        </w:rPr>
        <w:t>万元，下降</w:t>
      </w:r>
      <w:r w:rsidR="00226840" w:rsidRPr="004B5DC5">
        <w:rPr>
          <w:rFonts w:asciiTheme="majorEastAsia" w:eastAsiaTheme="majorEastAsia" w:hAnsiTheme="majorEastAsia" w:cs="宋体" w:hint="eastAsia"/>
          <w:color w:val="000000"/>
          <w:kern w:val="0"/>
          <w:sz w:val="28"/>
          <w:szCs w:val="28"/>
        </w:rPr>
        <w:t>1.53</w:t>
      </w:r>
      <w:r w:rsidRPr="001248ED">
        <w:rPr>
          <w:rFonts w:asciiTheme="majorEastAsia" w:eastAsiaTheme="majorEastAsia" w:hAnsiTheme="majorEastAsia" w:cs="宋体" w:hint="eastAsia"/>
          <w:color w:val="000000"/>
          <w:kern w:val="0"/>
          <w:sz w:val="28"/>
          <w:szCs w:val="28"/>
        </w:rPr>
        <w:t>%。</w:t>
      </w:r>
    </w:p>
    <w:p w:rsidR="001248ED" w:rsidRPr="001248ED" w:rsidRDefault="001248ED" w:rsidP="001248ED">
      <w:pPr>
        <w:widowControl/>
        <w:spacing w:line="580" w:lineRule="atLeast"/>
        <w:ind w:firstLine="562"/>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b/>
          <w:bCs/>
          <w:color w:val="000000"/>
          <w:kern w:val="0"/>
          <w:sz w:val="28"/>
          <w:szCs w:val="28"/>
        </w:rPr>
        <w:t>五、2020年度一般公共预算财政拨款支出决算情况</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（一）财政拨款支出决算情况。</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本单位2020年度财政拨款支出</w:t>
      </w:r>
      <w:r w:rsidR="004E5F02" w:rsidRPr="004B5DC5">
        <w:rPr>
          <w:rFonts w:asciiTheme="majorEastAsia" w:eastAsiaTheme="majorEastAsia" w:hAnsiTheme="majorEastAsia" w:cs="宋体" w:hint="eastAsia"/>
          <w:color w:val="000000"/>
          <w:kern w:val="0"/>
          <w:sz w:val="28"/>
          <w:szCs w:val="28"/>
        </w:rPr>
        <w:t>3340.82</w:t>
      </w:r>
      <w:r w:rsidRPr="001248ED">
        <w:rPr>
          <w:rFonts w:asciiTheme="majorEastAsia" w:eastAsiaTheme="majorEastAsia" w:hAnsiTheme="majorEastAsia" w:cs="宋体" w:hint="eastAsia"/>
          <w:color w:val="000000"/>
          <w:kern w:val="0"/>
          <w:sz w:val="28"/>
          <w:szCs w:val="28"/>
        </w:rPr>
        <w:t>万元，占本年支出合计的</w:t>
      </w:r>
      <w:r w:rsidR="004B5E19" w:rsidRPr="004B5DC5">
        <w:rPr>
          <w:rFonts w:asciiTheme="majorEastAsia" w:eastAsiaTheme="majorEastAsia" w:hAnsiTheme="majorEastAsia" w:cs="宋体" w:hint="eastAsia"/>
          <w:color w:val="000000"/>
          <w:kern w:val="0"/>
          <w:sz w:val="28"/>
          <w:szCs w:val="28"/>
        </w:rPr>
        <w:t>100</w:t>
      </w:r>
      <w:r w:rsidRPr="001248ED">
        <w:rPr>
          <w:rFonts w:asciiTheme="majorEastAsia" w:eastAsiaTheme="majorEastAsia" w:hAnsiTheme="majorEastAsia" w:cs="宋体" w:hint="eastAsia"/>
          <w:color w:val="000000"/>
          <w:kern w:val="0"/>
          <w:sz w:val="28"/>
          <w:szCs w:val="28"/>
        </w:rPr>
        <w:t>%。与2019年相比，财政拨款支出</w:t>
      </w:r>
      <w:r w:rsidR="004B5E19" w:rsidRPr="004B5DC5">
        <w:rPr>
          <w:rFonts w:asciiTheme="majorEastAsia" w:eastAsiaTheme="majorEastAsia" w:hAnsiTheme="majorEastAsia" w:cs="宋体" w:hint="eastAsia"/>
          <w:color w:val="000000"/>
          <w:kern w:val="0"/>
          <w:sz w:val="28"/>
          <w:szCs w:val="28"/>
        </w:rPr>
        <w:t>减少</w:t>
      </w:r>
      <w:r w:rsidR="004E5F02" w:rsidRPr="004B5DC5">
        <w:rPr>
          <w:rFonts w:asciiTheme="majorEastAsia" w:eastAsiaTheme="majorEastAsia" w:hAnsiTheme="majorEastAsia" w:cs="宋体" w:hint="eastAsia"/>
          <w:color w:val="000000"/>
          <w:kern w:val="0"/>
          <w:sz w:val="28"/>
          <w:szCs w:val="28"/>
        </w:rPr>
        <w:t>51.99</w:t>
      </w:r>
      <w:r w:rsidRPr="001248ED">
        <w:rPr>
          <w:rFonts w:asciiTheme="majorEastAsia" w:eastAsiaTheme="majorEastAsia" w:hAnsiTheme="majorEastAsia" w:cs="宋体" w:hint="eastAsia"/>
          <w:color w:val="000000"/>
          <w:kern w:val="0"/>
          <w:sz w:val="28"/>
          <w:szCs w:val="28"/>
        </w:rPr>
        <w:t>万元，</w:t>
      </w:r>
      <w:r w:rsidR="004B5E19" w:rsidRPr="004B5DC5">
        <w:rPr>
          <w:rFonts w:asciiTheme="majorEastAsia" w:eastAsiaTheme="majorEastAsia" w:hAnsiTheme="majorEastAsia" w:cs="宋体" w:hint="eastAsia"/>
          <w:color w:val="000000"/>
          <w:kern w:val="0"/>
          <w:sz w:val="28"/>
          <w:szCs w:val="28"/>
        </w:rPr>
        <w:t>下降</w:t>
      </w:r>
      <w:r w:rsidR="004E5F02" w:rsidRPr="004B5DC5">
        <w:rPr>
          <w:rFonts w:asciiTheme="majorEastAsia" w:eastAsiaTheme="majorEastAsia" w:hAnsiTheme="majorEastAsia" w:cs="宋体" w:hint="eastAsia"/>
          <w:color w:val="000000"/>
          <w:kern w:val="0"/>
          <w:sz w:val="28"/>
          <w:szCs w:val="28"/>
        </w:rPr>
        <w:t>1.53</w:t>
      </w:r>
      <w:r w:rsidRPr="001248ED">
        <w:rPr>
          <w:rFonts w:asciiTheme="majorEastAsia" w:eastAsiaTheme="majorEastAsia" w:hAnsiTheme="majorEastAsia" w:cs="宋体" w:hint="eastAsia"/>
          <w:color w:val="000000"/>
          <w:kern w:val="0"/>
          <w:sz w:val="28"/>
          <w:szCs w:val="28"/>
        </w:rPr>
        <w:t>%。</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（二）财政拨款支出决算结构情况</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2020年度财政拨款支出</w:t>
      </w:r>
      <w:r w:rsidR="0084434D" w:rsidRPr="004B5DC5">
        <w:rPr>
          <w:rFonts w:asciiTheme="majorEastAsia" w:eastAsiaTheme="majorEastAsia" w:hAnsiTheme="majorEastAsia" w:cs="宋体" w:hint="eastAsia"/>
          <w:color w:val="000000"/>
          <w:kern w:val="0"/>
          <w:sz w:val="28"/>
          <w:szCs w:val="28"/>
        </w:rPr>
        <w:t>3340.82</w:t>
      </w:r>
      <w:r w:rsidRPr="001248ED">
        <w:rPr>
          <w:rFonts w:asciiTheme="majorEastAsia" w:eastAsiaTheme="majorEastAsia" w:hAnsiTheme="majorEastAsia" w:cs="宋体" w:hint="eastAsia"/>
          <w:color w:val="000000"/>
          <w:kern w:val="0"/>
          <w:sz w:val="28"/>
          <w:szCs w:val="28"/>
        </w:rPr>
        <w:t>万元，主要用于以下方面：教育（类）支出</w:t>
      </w:r>
      <w:r w:rsidR="0084434D" w:rsidRPr="004B5DC5">
        <w:rPr>
          <w:rFonts w:asciiTheme="majorEastAsia" w:eastAsiaTheme="majorEastAsia" w:hAnsiTheme="majorEastAsia" w:cs="宋体" w:hint="eastAsia"/>
          <w:color w:val="000000"/>
          <w:kern w:val="0"/>
          <w:sz w:val="28"/>
          <w:szCs w:val="28"/>
        </w:rPr>
        <w:t>2961.12</w:t>
      </w:r>
      <w:r w:rsidRPr="001248ED">
        <w:rPr>
          <w:rFonts w:asciiTheme="majorEastAsia" w:eastAsiaTheme="majorEastAsia" w:hAnsiTheme="majorEastAsia" w:cs="宋体" w:hint="eastAsia"/>
          <w:color w:val="000000"/>
          <w:kern w:val="0"/>
          <w:sz w:val="28"/>
          <w:szCs w:val="28"/>
        </w:rPr>
        <w:t>万元，占</w:t>
      </w:r>
      <w:r w:rsidR="0084434D" w:rsidRPr="004B5DC5">
        <w:rPr>
          <w:rFonts w:asciiTheme="majorEastAsia" w:eastAsiaTheme="majorEastAsia" w:hAnsiTheme="majorEastAsia" w:cs="宋体" w:hint="eastAsia"/>
          <w:color w:val="000000"/>
          <w:kern w:val="0"/>
          <w:sz w:val="28"/>
          <w:szCs w:val="28"/>
        </w:rPr>
        <w:t>88.63</w:t>
      </w:r>
      <w:r w:rsidRPr="001248ED">
        <w:rPr>
          <w:rFonts w:asciiTheme="majorEastAsia" w:eastAsiaTheme="majorEastAsia" w:hAnsiTheme="majorEastAsia" w:cs="宋体" w:hint="eastAsia"/>
          <w:color w:val="000000"/>
          <w:kern w:val="0"/>
          <w:sz w:val="28"/>
          <w:szCs w:val="28"/>
        </w:rPr>
        <w:t>%；卫生健康（类）支出</w:t>
      </w:r>
      <w:r w:rsidR="0084434D" w:rsidRPr="004B5DC5">
        <w:rPr>
          <w:rFonts w:asciiTheme="majorEastAsia" w:eastAsiaTheme="majorEastAsia" w:hAnsiTheme="majorEastAsia" w:cs="宋体" w:hint="eastAsia"/>
          <w:color w:val="000000"/>
          <w:kern w:val="0"/>
          <w:sz w:val="28"/>
          <w:szCs w:val="28"/>
        </w:rPr>
        <w:t>144.85</w:t>
      </w:r>
      <w:r w:rsidRPr="001248ED">
        <w:rPr>
          <w:rFonts w:asciiTheme="majorEastAsia" w:eastAsiaTheme="majorEastAsia" w:hAnsiTheme="majorEastAsia" w:cs="宋体" w:hint="eastAsia"/>
          <w:color w:val="000000"/>
          <w:kern w:val="0"/>
          <w:sz w:val="28"/>
          <w:szCs w:val="28"/>
        </w:rPr>
        <w:t>万元，占</w:t>
      </w:r>
      <w:r w:rsidR="0084434D" w:rsidRPr="004B5DC5">
        <w:rPr>
          <w:rFonts w:asciiTheme="majorEastAsia" w:eastAsiaTheme="majorEastAsia" w:hAnsiTheme="majorEastAsia" w:cs="宋体" w:hint="eastAsia"/>
          <w:color w:val="000000"/>
          <w:kern w:val="0"/>
          <w:sz w:val="28"/>
          <w:szCs w:val="28"/>
        </w:rPr>
        <w:t>4.34</w:t>
      </w:r>
      <w:r w:rsidRPr="001248ED">
        <w:rPr>
          <w:rFonts w:asciiTheme="majorEastAsia" w:eastAsiaTheme="majorEastAsia" w:hAnsiTheme="majorEastAsia" w:cs="宋体" w:hint="eastAsia"/>
          <w:color w:val="000000"/>
          <w:kern w:val="0"/>
          <w:sz w:val="28"/>
          <w:szCs w:val="28"/>
        </w:rPr>
        <w:t>%；城</w:t>
      </w:r>
      <w:r w:rsidRPr="001248ED">
        <w:rPr>
          <w:rFonts w:asciiTheme="majorEastAsia" w:eastAsiaTheme="majorEastAsia" w:hAnsiTheme="majorEastAsia" w:cs="宋体" w:hint="eastAsia"/>
          <w:color w:val="000000"/>
          <w:kern w:val="0"/>
          <w:sz w:val="28"/>
          <w:szCs w:val="28"/>
        </w:rPr>
        <w:lastRenderedPageBreak/>
        <w:t>乡社区支出（类）支出</w:t>
      </w:r>
      <w:r w:rsidR="0084434D" w:rsidRPr="004B5DC5">
        <w:rPr>
          <w:rFonts w:asciiTheme="majorEastAsia" w:eastAsiaTheme="majorEastAsia" w:hAnsiTheme="majorEastAsia" w:cs="宋体" w:hint="eastAsia"/>
          <w:color w:val="000000"/>
          <w:kern w:val="0"/>
          <w:sz w:val="28"/>
          <w:szCs w:val="28"/>
        </w:rPr>
        <w:t>0</w:t>
      </w:r>
      <w:r w:rsidRPr="001248ED">
        <w:rPr>
          <w:rFonts w:asciiTheme="majorEastAsia" w:eastAsiaTheme="majorEastAsia" w:hAnsiTheme="majorEastAsia" w:cs="宋体" w:hint="eastAsia"/>
          <w:color w:val="000000"/>
          <w:kern w:val="0"/>
          <w:sz w:val="28"/>
          <w:szCs w:val="28"/>
        </w:rPr>
        <w:t>万元，占0.00%；农林水（类）支出</w:t>
      </w:r>
      <w:r w:rsidR="0084434D" w:rsidRPr="004B5DC5">
        <w:rPr>
          <w:rFonts w:asciiTheme="majorEastAsia" w:eastAsiaTheme="majorEastAsia" w:hAnsiTheme="majorEastAsia" w:cs="宋体" w:hint="eastAsia"/>
          <w:color w:val="000000"/>
          <w:kern w:val="0"/>
          <w:sz w:val="28"/>
          <w:szCs w:val="28"/>
        </w:rPr>
        <w:t>0</w:t>
      </w:r>
      <w:r w:rsidRPr="001248ED">
        <w:rPr>
          <w:rFonts w:asciiTheme="majorEastAsia" w:eastAsiaTheme="majorEastAsia" w:hAnsiTheme="majorEastAsia" w:cs="宋体" w:hint="eastAsia"/>
          <w:color w:val="000000"/>
          <w:kern w:val="0"/>
          <w:sz w:val="28"/>
          <w:szCs w:val="28"/>
        </w:rPr>
        <w:t>万元，占</w:t>
      </w:r>
      <w:r w:rsidR="0084434D" w:rsidRPr="004B5DC5">
        <w:rPr>
          <w:rFonts w:asciiTheme="majorEastAsia" w:eastAsiaTheme="majorEastAsia" w:hAnsiTheme="majorEastAsia" w:cs="宋体" w:hint="eastAsia"/>
          <w:color w:val="000000"/>
          <w:kern w:val="0"/>
          <w:sz w:val="28"/>
          <w:szCs w:val="28"/>
        </w:rPr>
        <w:t>0</w:t>
      </w:r>
      <w:r w:rsidRPr="001248ED">
        <w:rPr>
          <w:rFonts w:asciiTheme="majorEastAsia" w:eastAsiaTheme="majorEastAsia" w:hAnsiTheme="majorEastAsia" w:cs="宋体" w:hint="eastAsia"/>
          <w:color w:val="000000"/>
          <w:kern w:val="0"/>
          <w:sz w:val="28"/>
          <w:szCs w:val="28"/>
        </w:rPr>
        <w:t>%；住房保障（类）支出</w:t>
      </w:r>
      <w:r w:rsidR="0084434D" w:rsidRPr="004B5DC5">
        <w:rPr>
          <w:rFonts w:asciiTheme="majorEastAsia" w:eastAsiaTheme="majorEastAsia" w:hAnsiTheme="majorEastAsia" w:cs="宋体" w:hint="eastAsia"/>
          <w:color w:val="000000"/>
          <w:kern w:val="0"/>
          <w:sz w:val="28"/>
          <w:szCs w:val="28"/>
        </w:rPr>
        <w:t>234.85</w:t>
      </w:r>
      <w:r w:rsidRPr="001248ED">
        <w:rPr>
          <w:rFonts w:asciiTheme="majorEastAsia" w:eastAsiaTheme="majorEastAsia" w:hAnsiTheme="majorEastAsia" w:cs="宋体" w:hint="eastAsia"/>
          <w:color w:val="000000"/>
          <w:kern w:val="0"/>
          <w:sz w:val="28"/>
          <w:szCs w:val="28"/>
        </w:rPr>
        <w:t>万元，占</w:t>
      </w:r>
      <w:r w:rsidR="0084434D" w:rsidRPr="004B5DC5">
        <w:rPr>
          <w:rFonts w:asciiTheme="majorEastAsia" w:eastAsiaTheme="majorEastAsia" w:hAnsiTheme="majorEastAsia" w:cs="宋体" w:hint="eastAsia"/>
          <w:color w:val="000000"/>
          <w:kern w:val="0"/>
          <w:sz w:val="28"/>
          <w:szCs w:val="28"/>
        </w:rPr>
        <w:t>7.03</w:t>
      </w:r>
      <w:r w:rsidRPr="001248ED">
        <w:rPr>
          <w:rFonts w:asciiTheme="majorEastAsia" w:eastAsiaTheme="majorEastAsia" w:hAnsiTheme="majorEastAsia" w:cs="宋体" w:hint="eastAsia"/>
          <w:color w:val="000000"/>
          <w:kern w:val="0"/>
          <w:sz w:val="28"/>
          <w:szCs w:val="28"/>
        </w:rPr>
        <w:t>%。</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（三）财政拨款支出决算具体情况</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2020年度财政拨款支出年初预算为</w:t>
      </w:r>
      <w:r w:rsidR="006E6EB8" w:rsidRPr="004B5DC5">
        <w:rPr>
          <w:rFonts w:asciiTheme="majorEastAsia" w:eastAsiaTheme="majorEastAsia" w:hAnsiTheme="majorEastAsia" w:cs="宋体" w:hint="eastAsia"/>
          <w:color w:val="000000"/>
          <w:kern w:val="0"/>
          <w:sz w:val="28"/>
          <w:szCs w:val="28"/>
        </w:rPr>
        <w:t>2495.69</w:t>
      </w:r>
      <w:r w:rsidRPr="001248ED">
        <w:rPr>
          <w:rFonts w:asciiTheme="majorEastAsia" w:eastAsiaTheme="majorEastAsia" w:hAnsiTheme="majorEastAsia" w:cs="宋体" w:hint="eastAsia"/>
          <w:color w:val="000000"/>
          <w:kern w:val="0"/>
          <w:sz w:val="28"/>
          <w:szCs w:val="28"/>
        </w:rPr>
        <w:t>万元，支出决算为</w:t>
      </w:r>
      <w:r w:rsidR="006E6EB8" w:rsidRPr="004B5DC5">
        <w:rPr>
          <w:rFonts w:asciiTheme="majorEastAsia" w:eastAsiaTheme="majorEastAsia" w:hAnsiTheme="majorEastAsia" w:cs="宋体" w:hint="eastAsia"/>
          <w:color w:val="000000"/>
          <w:kern w:val="0"/>
          <w:sz w:val="28"/>
          <w:szCs w:val="28"/>
        </w:rPr>
        <w:t>3340.82</w:t>
      </w:r>
      <w:r w:rsidRPr="001248ED">
        <w:rPr>
          <w:rFonts w:asciiTheme="majorEastAsia" w:eastAsiaTheme="majorEastAsia" w:hAnsiTheme="majorEastAsia" w:cs="宋体" w:hint="eastAsia"/>
          <w:color w:val="000000"/>
          <w:kern w:val="0"/>
          <w:sz w:val="28"/>
          <w:szCs w:val="28"/>
        </w:rPr>
        <w:t>万元，完成年初预算的</w:t>
      </w:r>
      <w:r w:rsidR="006E6EB8" w:rsidRPr="004B5DC5">
        <w:rPr>
          <w:rFonts w:asciiTheme="majorEastAsia" w:eastAsiaTheme="majorEastAsia" w:hAnsiTheme="majorEastAsia" w:cs="宋体" w:hint="eastAsia"/>
          <w:color w:val="000000"/>
          <w:kern w:val="0"/>
          <w:sz w:val="28"/>
          <w:szCs w:val="28"/>
        </w:rPr>
        <w:t>133.86</w:t>
      </w:r>
      <w:r w:rsidRPr="001248ED">
        <w:rPr>
          <w:rFonts w:asciiTheme="majorEastAsia" w:eastAsiaTheme="majorEastAsia" w:hAnsiTheme="majorEastAsia" w:cs="宋体" w:hint="eastAsia"/>
          <w:color w:val="000000"/>
          <w:kern w:val="0"/>
          <w:sz w:val="28"/>
          <w:szCs w:val="28"/>
        </w:rPr>
        <w:t>%</w:t>
      </w:r>
      <w:r w:rsidR="00B43217" w:rsidRPr="004B5DC5">
        <w:rPr>
          <w:rFonts w:asciiTheme="majorEastAsia" w:eastAsiaTheme="majorEastAsia" w:hAnsiTheme="majorEastAsia" w:cs="宋体" w:hint="eastAsia"/>
          <w:color w:val="000000"/>
          <w:kern w:val="0"/>
          <w:sz w:val="28"/>
          <w:szCs w:val="28"/>
        </w:rPr>
        <w:t>。决算数大于预算数的主要原因：一是</w:t>
      </w:r>
      <w:r w:rsidRPr="001248ED">
        <w:rPr>
          <w:rFonts w:asciiTheme="majorEastAsia" w:eastAsiaTheme="majorEastAsia" w:hAnsiTheme="majorEastAsia" w:cs="宋体" w:hint="eastAsia"/>
          <w:color w:val="000000"/>
          <w:kern w:val="0"/>
          <w:sz w:val="28"/>
          <w:szCs w:val="28"/>
        </w:rPr>
        <w:t>追加安排财政拨款支出预算，涉及的资金类别有：高中教育类、其他普通教育支出类、事业单位医疗类、</w:t>
      </w:r>
      <w:r w:rsidR="006E6EB8" w:rsidRPr="004B5DC5">
        <w:rPr>
          <w:rFonts w:asciiTheme="majorEastAsia" w:eastAsiaTheme="majorEastAsia" w:hAnsiTheme="majorEastAsia" w:cs="宋体" w:hint="eastAsia"/>
          <w:color w:val="000000"/>
          <w:kern w:val="0"/>
          <w:sz w:val="28"/>
          <w:szCs w:val="28"/>
        </w:rPr>
        <w:t>其他行政事业单位医疗类</w:t>
      </w:r>
      <w:r w:rsidRPr="001248ED">
        <w:rPr>
          <w:rFonts w:asciiTheme="majorEastAsia" w:eastAsiaTheme="majorEastAsia" w:hAnsiTheme="majorEastAsia" w:cs="宋体" w:hint="eastAsia"/>
          <w:color w:val="000000"/>
          <w:kern w:val="0"/>
          <w:sz w:val="28"/>
          <w:szCs w:val="28"/>
        </w:rPr>
        <w:t>和购房补贴类；二是部分支出按规定，通过使用以前年度财政拨款结转资金解决。</w:t>
      </w:r>
    </w:p>
    <w:p w:rsidR="00B43217" w:rsidRPr="004B5DC5" w:rsidRDefault="00B43217" w:rsidP="00B43217">
      <w:pPr>
        <w:spacing w:line="560" w:lineRule="exact"/>
        <w:ind w:firstLine="435"/>
        <w:rPr>
          <w:rFonts w:asciiTheme="majorEastAsia" w:eastAsiaTheme="majorEastAsia" w:hAnsiTheme="majorEastAsia"/>
          <w:sz w:val="28"/>
          <w:szCs w:val="28"/>
        </w:rPr>
      </w:pPr>
      <w:r w:rsidRPr="004B5DC5">
        <w:rPr>
          <w:rFonts w:asciiTheme="majorEastAsia" w:eastAsiaTheme="majorEastAsia" w:hAnsiTheme="majorEastAsia" w:hint="eastAsia"/>
          <w:sz w:val="28"/>
          <w:szCs w:val="28"/>
        </w:rPr>
        <w:t xml:space="preserve">1、205类02款04项高中教育2943.41 万元，与年度预算2194.76万元相比，增加748.65万元，为年度预算的134.11%。实际支出数与年初预算数存在差异原因如下： </w:t>
      </w:r>
    </w:p>
    <w:p w:rsidR="00B43217" w:rsidRPr="004B5DC5" w:rsidRDefault="00B43217" w:rsidP="00B43217">
      <w:pPr>
        <w:spacing w:line="560" w:lineRule="exact"/>
        <w:ind w:firstLine="435"/>
        <w:rPr>
          <w:rFonts w:asciiTheme="majorEastAsia" w:eastAsiaTheme="majorEastAsia" w:hAnsiTheme="majorEastAsia"/>
          <w:sz w:val="28"/>
          <w:szCs w:val="28"/>
        </w:rPr>
      </w:pPr>
      <w:r w:rsidRPr="004B5DC5">
        <w:rPr>
          <w:rFonts w:asciiTheme="majorEastAsia" w:eastAsiaTheme="majorEastAsia" w:hAnsiTheme="majorEastAsia" w:hint="eastAsia"/>
          <w:sz w:val="28"/>
          <w:szCs w:val="28"/>
        </w:rPr>
        <w:t>（1）2020年普通高中国家助学金和免学杂费补助资金等：19.48万元</w:t>
      </w:r>
    </w:p>
    <w:p w:rsidR="00B43217" w:rsidRPr="004B5DC5" w:rsidRDefault="00B43217" w:rsidP="00B43217">
      <w:pPr>
        <w:spacing w:line="560" w:lineRule="exact"/>
        <w:ind w:firstLine="435"/>
        <w:rPr>
          <w:rFonts w:asciiTheme="majorEastAsia" w:eastAsiaTheme="majorEastAsia" w:hAnsiTheme="majorEastAsia"/>
          <w:sz w:val="28"/>
          <w:szCs w:val="28"/>
        </w:rPr>
      </w:pPr>
      <w:r w:rsidRPr="004B5DC5">
        <w:rPr>
          <w:rFonts w:asciiTheme="majorEastAsia" w:eastAsiaTheme="majorEastAsia" w:hAnsiTheme="majorEastAsia" w:hint="eastAsia"/>
          <w:sz w:val="28"/>
          <w:szCs w:val="28"/>
        </w:rPr>
        <w:t>（2）动用上年结转（结余）：92.97 万元</w:t>
      </w:r>
    </w:p>
    <w:p w:rsidR="00B43217" w:rsidRPr="004B5DC5" w:rsidRDefault="00B43217" w:rsidP="00B43217">
      <w:pPr>
        <w:spacing w:line="560" w:lineRule="exact"/>
        <w:ind w:firstLine="435"/>
        <w:rPr>
          <w:rFonts w:asciiTheme="majorEastAsia" w:eastAsiaTheme="majorEastAsia" w:hAnsiTheme="majorEastAsia" w:cs="宋体"/>
          <w:bCs/>
          <w:kern w:val="0"/>
          <w:sz w:val="28"/>
          <w:szCs w:val="28"/>
        </w:rPr>
      </w:pPr>
      <w:r w:rsidRPr="004B5DC5">
        <w:rPr>
          <w:rFonts w:asciiTheme="majorEastAsia" w:eastAsiaTheme="majorEastAsia" w:hAnsiTheme="majorEastAsia" w:hint="eastAsia"/>
          <w:sz w:val="28"/>
          <w:szCs w:val="28"/>
        </w:rPr>
        <w:t>（3）</w:t>
      </w:r>
      <w:r w:rsidRPr="004B5DC5">
        <w:rPr>
          <w:rFonts w:asciiTheme="majorEastAsia" w:eastAsiaTheme="majorEastAsia" w:hAnsiTheme="majorEastAsia" w:cs="宋体" w:hint="eastAsia"/>
          <w:bCs/>
          <w:kern w:val="0"/>
          <w:sz w:val="28"/>
          <w:szCs w:val="28"/>
        </w:rPr>
        <w:t>市属公办普通高中2019-2020学年高三教师及管理人员绩效工资增量经费：94.40</w:t>
      </w:r>
      <w:r w:rsidRPr="004B5DC5">
        <w:rPr>
          <w:rFonts w:asciiTheme="majorEastAsia" w:eastAsiaTheme="majorEastAsia" w:hAnsiTheme="majorEastAsia" w:hint="eastAsia"/>
          <w:sz w:val="28"/>
          <w:szCs w:val="28"/>
        </w:rPr>
        <w:t>万元</w:t>
      </w:r>
    </w:p>
    <w:p w:rsidR="00B43217" w:rsidRPr="004B5DC5" w:rsidRDefault="00B43217" w:rsidP="00B43217">
      <w:pPr>
        <w:spacing w:line="560" w:lineRule="exact"/>
        <w:ind w:firstLine="435"/>
        <w:rPr>
          <w:rFonts w:asciiTheme="majorEastAsia" w:eastAsiaTheme="majorEastAsia" w:hAnsiTheme="majorEastAsia" w:cs="宋体"/>
          <w:bCs/>
          <w:kern w:val="0"/>
          <w:sz w:val="28"/>
          <w:szCs w:val="28"/>
        </w:rPr>
      </w:pPr>
      <w:r w:rsidRPr="004B5DC5">
        <w:rPr>
          <w:rFonts w:asciiTheme="majorEastAsia" w:eastAsiaTheme="majorEastAsia" w:hAnsiTheme="majorEastAsia" w:hint="eastAsia"/>
          <w:sz w:val="28"/>
          <w:szCs w:val="28"/>
        </w:rPr>
        <w:t>（4）</w:t>
      </w:r>
      <w:r w:rsidRPr="004B5DC5">
        <w:rPr>
          <w:rFonts w:asciiTheme="majorEastAsia" w:eastAsiaTheme="majorEastAsia" w:hAnsiTheme="majorEastAsia" w:cs="宋体" w:hint="eastAsia"/>
          <w:bCs/>
          <w:kern w:val="0"/>
          <w:sz w:val="28"/>
          <w:szCs w:val="28"/>
        </w:rPr>
        <w:t>2020年我市市属公办高中学校专职保安队伍聘用经费：13.83</w:t>
      </w:r>
      <w:r w:rsidRPr="004B5DC5">
        <w:rPr>
          <w:rFonts w:asciiTheme="majorEastAsia" w:eastAsiaTheme="majorEastAsia" w:hAnsiTheme="majorEastAsia" w:hint="eastAsia"/>
          <w:sz w:val="28"/>
          <w:szCs w:val="28"/>
        </w:rPr>
        <w:t>万元</w:t>
      </w:r>
    </w:p>
    <w:p w:rsidR="00B43217" w:rsidRPr="004B5DC5" w:rsidRDefault="00B43217" w:rsidP="00B43217">
      <w:pPr>
        <w:spacing w:line="560" w:lineRule="exact"/>
        <w:ind w:firstLine="435"/>
        <w:rPr>
          <w:rFonts w:asciiTheme="majorEastAsia" w:eastAsiaTheme="majorEastAsia" w:hAnsiTheme="majorEastAsia" w:cs="宋体"/>
          <w:bCs/>
          <w:kern w:val="0"/>
          <w:sz w:val="28"/>
          <w:szCs w:val="28"/>
        </w:rPr>
      </w:pPr>
      <w:r w:rsidRPr="004B5DC5">
        <w:rPr>
          <w:rFonts w:asciiTheme="majorEastAsia" w:eastAsiaTheme="majorEastAsia" w:hAnsiTheme="majorEastAsia" w:hint="eastAsia"/>
          <w:sz w:val="28"/>
          <w:szCs w:val="28"/>
        </w:rPr>
        <w:t>（5）</w:t>
      </w:r>
      <w:r w:rsidRPr="004B5DC5">
        <w:rPr>
          <w:rFonts w:asciiTheme="majorEastAsia" w:eastAsiaTheme="majorEastAsia" w:hAnsiTheme="majorEastAsia" w:cs="宋体" w:hint="eastAsia"/>
          <w:bCs/>
          <w:kern w:val="0"/>
          <w:sz w:val="28"/>
          <w:szCs w:val="28"/>
        </w:rPr>
        <w:t>2020年柳州市教职工（市本级）参照公务员医疗补助经费：120.11</w:t>
      </w:r>
      <w:r w:rsidRPr="004B5DC5">
        <w:rPr>
          <w:rFonts w:asciiTheme="majorEastAsia" w:eastAsiaTheme="majorEastAsia" w:hAnsiTheme="majorEastAsia" w:hint="eastAsia"/>
          <w:sz w:val="28"/>
          <w:szCs w:val="28"/>
        </w:rPr>
        <w:t>万元</w:t>
      </w:r>
    </w:p>
    <w:p w:rsidR="00B43217" w:rsidRPr="004B5DC5" w:rsidRDefault="00B43217" w:rsidP="00B43217">
      <w:pPr>
        <w:spacing w:line="560" w:lineRule="exact"/>
        <w:ind w:firstLine="435"/>
        <w:rPr>
          <w:rFonts w:asciiTheme="majorEastAsia" w:eastAsiaTheme="majorEastAsia" w:hAnsiTheme="majorEastAsia" w:cs="宋体"/>
          <w:bCs/>
          <w:kern w:val="0"/>
          <w:sz w:val="28"/>
          <w:szCs w:val="28"/>
        </w:rPr>
      </w:pPr>
      <w:r w:rsidRPr="004B5DC5">
        <w:rPr>
          <w:rFonts w:asciiTheme="majorEastAsia" w:eastAsiaTheme="majorEastAsia" w:hAnsiTheme="majorEastAsia" w:hint="eastAsia"/>
          <w:sz w:val="28"/>
          <w:szCs w:val="28"/>
        </w:rPr>
        <w:t>（6）</w:t>
      </w:r>
      <w:r w:rsidRPr="004B5DC5">
        <w:rPr>
          <w:rFonts w:asciiTheme="majorEastAsia" w:eastAsiaTheme="majorEastAsia" w:hAnsiTheme="majorEastAsia" w:cs="宋体" w:hint="eastAsia"/>
          <w:bCs/>
          <w:kern w:val="0"/>
          <w:sz w:val="28"/>
          <w:szCs w:val="28"/>
        </w:rPr>
        <w:t>市属公办普通高中2020年秋学期高三教师绩效工资增量经费：47.20</w:t>
      </w:r>
      <w:r w:rsidRPr="004B5DC5">
        <w:rPr>
          <w:rFonts w:asciiTheme="majorEastAsia" w:eastAsiaTheme="majorEastAsia" w:hAnsiTheme="majorEastAsia" w:hint="eastAsia"/>
          <w:sz w:val="28"/>
          <w:szCs w:val="28"/>
        </w:rPr>
        <w:t>万元</w:t>
      </w:r>
    </w:p>
    <w:p w:rsidR="00B43217" w:rsidRPr="004B5DC5" w:rsidRDefault="00B43217" w:rsidP="00B43217">
      <w:pPr>
        <w:spacing w:line="560" w:lineRule="exact"/>
        <w:ind w:firstLine="435"/>
        <w:rPr>
          <w:rFonts w:asciiTheme="majorEastAsia" w:eastAsiaTheme="majorEastAsia" w:hAnsiTheme="majorEastAsia" w:cs="宋体"/>
          <w:bCs/>
          <w:kern w:val="0"/>
          <w:sz w:val="28"/>
          <w:szCs w:val="28"/>
        </w:rPr>
      </w:pPr>
      <w:r w:rsidRPr="004B5DC5">
        <w:rPr>
          <w:rFonts w:asciiTheme="majorEastAsia" w:eastAsiaTheme="majorEastAsia" w:hAnsiTheme="majorEastAsia" w:hint="eastAsia"/>
          <w:sz w:val="28"/>
          <w:szCs w:val="28"/>
        </w:rPr>
        <w:t>（7）</w:t>
      </w:r>
      <w:r w:rsidRPr="004B5DC5">
        <w:rPr>
          <w:rFonts w:asciiTheme="majorEastAsia" w:eastAsiaTheme="majorEastAsia" w:hAnsiTheme="majorEastAsia" w:cs="宋体" w:hint="eastAsia"/>
          <w:bCs/>
          <w:kern w:val="0"/>
          <w:sz w:val="28"/>
          <w:szCs w:val="28"/>
        </w:rPr>
        <w:t>2020年人员变动经费预算（在职人员非统发工资）：34.02</w:t>
      </w:r>
      <w:r w:rsidRPr="004B5DC5">
        <w:rPr>
          <w:rFonts w:asciiTheme="majorEastAsia" w:eastAsiaTheme="majorEastAsia" w:hAnsiTheme="majorEastAsia" w:hint="eastAsia"/>
          <w:sz w:val="28"/>
          <w:szCs w:val="28"/>
        </w:rPr>
        <w:t>万元</w:t>
      </w:r>
    </w:p>
    <w:p w:rsidR="00B43217" w:rsidRPr="004B5DC5" w:rsidRDefault="00B43217" w:rsidP="00B43217">
      <w:pPr>
        <w:spacing w:line="560" w:lineRule="exact"/>
        <w:ind w:firstLine="435"/>
        <w:rPr>
          <w:rFonts w:asciiTheme="majorEastAsia" w:eastAsiaTheme="majorEastAsia" w:hAnsiTheme="majorEastAsia" w:cs="宋体"/>
          <w:bCs/>
          <w:kern w:val="0"/>
          <w:sz w:val="28"/>
          <w:szCs w:val="28"/>
        </w:rPr>
      </w:pPr>
      <w:r w:rsidRPr="004B5DC5">
        <w:rPr>
          <w:rFonts w:asciiTheme="majorEastAsia" w:eastAsiaTheme="majorEastAsia" w:hAnsiTheme="majorEastAsia" w:hint="eastAsia"/>
          <w:sz w:val="28"/>
          <w:szCs w:val="28"/>
        </w:rPr>
        <w:t>（8）</w:t>
      </w:r>
      <w:r w:rsidRPr="004B5DC5">
        <w:rPr>
          <w:rFonts w:asciiTheme="majorEastAsia" w:eastAsiaTheme="majorEastAsia" w:hAnsiTheme="majorEastAsia" w:cs="宋体" w:hint="eastAsia"/>
          <w:bCs/>
          <w:kern w:val="0"/>
          <w:sz w:val="28"/>
          <w:szCs w:val="28"/>
        </w:rPr>
        <w:t>2020年柳州市市属学校聘用教师控制数人员经费：261.00</w:t>
      </w:r>
      <w:r w:rsidRPr="004B5DC5">
        <w:rPr>
          <w:rFonts w:asciiTheme="majorEastAsia" w:eastAsiaTheme="majorEastAsia" w:hAnsiTheme="majorEastAsia" w:hint="eastAsia"/>
          <w:sz w:val="28"/>
          <w:szCs w:val="28"/>
        </w:rPr>
        <w:t>万元</w:t>
      </w:r>
    </w:p>
    <w:p w:rsidR="00B43217" w:rsidRPr="004B5DC5" w:rsidRDefault="00B43217" w:rsidP="00B43217">
      <w:pPr>
        <w:spacing w:line="560" w:lineRule="exact"/>
        <w:ind w:firstLine="435"/>
        <w:rPr>
          <w:rFonts w:asciiTheme="majorEastAsia" w:eastAsiaTheme="majorEastAsia" w:hAnsiTheme="majorEastAsia" w:cs="宋体"/>
          <w:bCs/>
          <w:kern w:val="0"/>
          <w:sz w:val="28"/>
          <w:szCs w:val="28"/>
        </w:rPr>
      </w:pPr>
      <w:r w:rsidRPr="004B5DC5">
        <w:rPr>
          <w:rFonts w:asciiTheme="majorEastAsia" w:eastAsiaTheme="majorEastAsia" w:hAnsiTheme="majorEastAsia" w:hint="eastAsia"/>
          <w:sz w:val="28"/>
          <w:szCs w:val="28"/>
        </w:rPr>
        <w:t>（9）</w:t>
      </w:r>
      <w:r w:rsidRPr="004B5DC5">
        <w:rPr>
          <w:rFonts w:asciiTheme="majorEastAsia" w:eastAsiaTheme="majorEastAsia" w:hAnsiTheme="majorEastAsia" w:cs="宋体" w:hint="eastAsia"/>
          <w:bCs/>
          <w:kern w:val="0"/>
          <w:sz w:val="28"/>
          <w:szCs w:val="28"/>
        </w:rPr>
        <w:t>补2018、2019年基本支出安排的事业单位绩效工资总量差额：失业保险、工伤保险、生育保险、基本养老保险、65.64</w:t>
      </w:r>
      <w:r w:rsidRPr="004B5DC5">
        <w:rPr>
          <w:rFonts w:asciiTheme="majorEastAsia" w:eastAsiaTheme="majorEastAsia" w:hAnsiTheme="majorEastAsia" w:hint="eastAsia"/>
          <w:sz w:val="28"/>
          <w:szCs w:val="28"/>
        </w:rPr>
        <w:t>万元</w:t>
      </w:r>
    </w:p>
    <w:p w:rsidR="00B43217" w:rsidRPr="004B5DC5" w:rsidRDefault="00B43217" w:rsidP="00B43217">
      <w:pPr>
        <w:spacing w:line="560" w:lineRule="exact"/>
        <w:ind w:firstLineChars="150" w:firstLine="420"/>
        <w:rPr>
          <w:rFonts w:asciiTheme="majorEastAsia" w:eastAsiaTheme="majorEastAsia" w:hAnsiTheme="majorEastAsia"/>
          <w:sz w:val="28"/>
          <w:szCs w:val="28"/>
        </w:rPr>
      </w:pPr>
      <w:r w:rsidRPr="004B5DC5">
        <w:rPr>
          <w:rFonts w:asciiTheme="majorEastAsia" w:eastAsiaTheme="majorEastAsia" w:hAnsiTheme="majorEastAsia" w:hint="eastAsia"/>
          <w:sz w:val="28"/>
          <w:szCs w:val="28"/>
        </w:rPr>
        <w:t>2、205类02款99项其他普通教育支出17.71万元，与年度预算0万元相比，</w:t>
      </w:r>
      <w:r w:rsidRPr="004B5DC5">
        <w:rPr>
          <w:rFonts w:asciiTheme="majorEastAsia" w:eastAsiaTheme="majorEastAsia" w:hAnsiTheme="majorEastAsia" w:hint="eastAsia"/>
          <w:sz w:val="28"/>
          <w:szCs w:val="28"/>
        </w:rPr>
        <w:lastRenderedPageBreak/>
        <w:t>多17.71万元，为年度预算的100%。</w:t>
      </w:r>
    </w:p>
    <w:p w:rsidR="00B43217" w:rsidRPr="004B5DC5" w:rsidRDefault="00B43217" w:rsidP="00B43217">
      <w:pPr>
        <w:spacing w:line="560" w:lineRule="exact"/>
        <w:ind w:firstLine="435"/>
        <w:rPr>
          <w:rFonts w:asciiTheme="majorEastAsia" w:eastAsiaTheme="majorEastAsia" w:hAnsiTheme="majorEastAsia"/>
          <w:sz w:val="28"/>
          <w:szCs w:val="28"/>
        </w:rPr>
      </w:pPr>
      <w:r w:rsidRPr="004B5DC5">
        <w:rPr>
          <w:rFonts w:asciiTheme="majorEastAsia" w:eastAsiaTheme="majorEastAsia" w:hAnsiTheme="majorEastAsia" w:hint="eastAsia"/>
          <w:sz w:val="28"/>
          <w:szCs w:val="28"/>
        </w:rPr>
        <w:t>3、210类11款02项事业单位医疗费144.71万元，与年度预算115.74万元相比，多28.97万元，为年度预算的 125.03 %。</w:t>
      </w:r>
    </w:p>
    <w:p w:rsidR="00B43217" w:rsidRPr="004B5DC5" w:rsidRDefault="00B43217" w:rsidP="00B43217">
      <w:pPr>
        <w:spacing w:line="560" w:lineRule="exact"/>
        <w:ind w:firstLine="435"/>
        <w:rPr>
          <w:rFonts w:asciiTheme="majorEastAsia" w:eastAsiaTheme="majorEastAsia" w:hAnsiTheme="majorEastAsia"/>
          <w:sz w:val="28"/>
          <w:szCs w:val="28"/>
        </w:rPr>
      </w:pPr>
      <w:r w:rsidRPr="004B5DC5">
        <w:rPr>
          <w:rFonts w:asciiTheme="majorEastAsia" w:eastAsiaTheme="majorEastAsia" w:hAnsiTheme="majorEastAsia" w:hint="eastAsia"/>
          <w:sz w:val="28"/>
          <w:szCs w:val="28"/>
        </w:rPr>
        <w:t>4、210类11款99项其他行政事业单位医疗支出0.14万元，与年度预算0万元相比，多0.14万元，为年度预算的 100%。</w:t>
      </w:r>
    </w:p>
    <w:p w:rsidR="00B43217" w:rsidRPr="004B5DC5" w:rsidRDefault="00B43217" w:rsidP="00B43217">
      <w:pPr>
        <w:spacing w:line="560" w:lineRule="exact"/>
        <w:ind w:firstLineChars="150" w:firstLine="420"/>
        <w:rPr>
          <w:rFonts w:asciiTheme="majorEastAsia" w:eastAsiaTheme="majorEastAsia" w:hAnsiTheme="majorEastAsia"/>
          <w:sz w:val="28"/>
          <w:szCs w:val="28"/>
        </w:rPr>
      </w:pPr>
      <w:r w:rsidRPr="004B5DC5">
        <w:rPr>
          <w:rFonts w:asciiTheme="majorEastAsia" w:eastAsiaTheme="majorEastAsia" w:hAnsiTheme="majorEastAsia" w:hint="eastAsia"/>
          <w:sz w:val="28"/>
          <w:szCs w:val="28"/>
        </w:rPr>
        <w:t>5、221类02款01项住房公积金231.53万元，与年度预算185.19万元相比，多46.34万元，为年度预算的125.02%。</w:t>
      </w:r>
    </w:p>
    <w:p w:rsidR="00B43217" w:rsidRPr="004B5DC5" w:rsidRDefault="00B43217" w:rsidP="00B43217">
      <w:pPr>
        <w:spacing w:line="560" w:lineRule="exact"/>
        <w:ind w:firstLine="435"/>
        <w:rPr>
          <w:rFonts w:asciiTheme="majorEastAsia" w:eastAsiaTheme="majorEastAsia" w:hAnsiTheme="majorEastAsia"/>
          <w:sz w:val="28"/>
          <w:szCs w:val="28"/>
        </w:rPr>
      </w:pPr>
      <w:r w:rsidRPr="004B5DC5">
        <w:rPr>
          <w:rFonts w:asciiTheme="majorEastAsia" w:eastAsiaTheme="majorEastAsia" w:hAnsiTheme="majorEastAsia" w:hint="eastAsia"/>
          <w:sz w:val="28"/>
          <w:szCs w:val="28"/>
        </w:rPr>
        <w:t>6、221类02款03项购房补贴3.33万元，与年度预算0万元相比，多3.33万元，为年度预算的 100 %。</w:t>
      </w:r>
    </w:p>
    <w:p w:rsidR="001248ED" w:rsidRPr="001248ED" w:rsidRDefault="001248ED" w:rsidP="00C53339">
      <w:pPr>
        <w:widowControl/>
        <w:spacing w:line="580" w:lineRule="atLeast"/>
        <w:ind w:firstLineChars="100" w:firstLine="281"/>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b/>
          <w:bCs/>
          <w:color w:val="000000"/>
          <w:kern w:val="0"/>
          <w:sz w:val="28"/>
          <w:szCs w:val="28"/>
        </w:rPr>
        <w:t>六、2020年度一般公共预算财政拨款基本支出决算情况</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2020年度财政拨款基本支出</w:t>
      </w:r>
      <w:r w:rsidR="00C53339" w:rsidRPr="004B5DC5">
        <w:rPr>
          <w:rFonts w:asciiTheme="majorEastAsia" w:eastAsiaTheme="majorEastAsia" w:hAnsiTheme="majorEastAsia" w:cs="宋体" w:hint="eastAsia"/>
          <w:color w:val="000000"/>
          <w:kern w:val="0"/>
          <w:sz w:val="28"/>
          <w:szCs w:val="28"/>
        </w:rPr>
        <w:t>3340.82</w:t>
      </w:r>
      <w:r w:rsidRPr="001248ED">
        <w:rPr>
          <w:rFonts w:asciiTheme="majorEastAsia" w:eastAsiaTheme="majorEastAsia" w:hAnsiTheme="majorEastAsia" w:cs="宋体" w:hint="eastAsia"/>
          <w:color w:val="000000"/>
          <w:kern w:val="0"/>
          <w:sz w:val="28"/>
          <w:szCs w:val="28"/>
        </w:rPr>
        <w:t>万元，其中：</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人员经费</w:t>
      </w:r>
      <w:r w:rsidR="00F14823" w:rsidRPr="004B5DC5">
        <w:rPr>
          <w:rFonts w:asciiTheme="majorEastAsia" w:eastAsiaTheme="majorEastAsia" w:hAnsiTheme="majorEastAsia" w:cs="宋体" w:hint="eastAsia"/>
          <w:color w:val="000000"/>
          <w:kern w:val="0"/>
          <w:sz w:val="28"/>
          <w:szCs w:val="28"/>
        </w:rPr>
        <w:t>3167.79</w:t>
      </w:r>
      <w:r w:rsidRPr="001248ED">
        <w:rPr>
          <w:rFonts w:asciiTheme="majorEastAsia" w:eastAsiaTheme="majorEastAsia" w:hAnsiTheme="majorEastAsia" w:cs="宋体" w:hint="eastAsia"/>
          <w:color w:val="000000"/>
          <w:kern w:val="0"/>
          <w:sz w:val="28"/>
          <w:szCs w:val="28"/>
        </w:rPr>
        <w:t>万元，主要包括：基本工资、津贴补贴、奖金、绩效工资、机关事业单位基本养老保险缴费、职业年金缴费、基本医疗保险缴费、公务员医疗补助缴费、其他社会保障缴费、住房公积金、</w:t>
      </w:r>
      <w:r w:rsidR="00D252A4" w:rsidRPr="004B5DC5">
        <w:rPr>
          <w:rFonts w:asciiTheme="majorEastAsia" w:eastAsiaTheme="majorEastAsia" w:hAnsiTheme="majorEastAsia" w:cs="宋体" w:hint="eastAsia"/>
          <w:color w:val="000000"/>
          <w:kern w:val="0"/>
          <w:sz w:val="28"/>
          <w:szCs w:val="28"/>
        </w:rPr>
        <w:t>其他工资福利支出</w:t>
      </w:r>
      <w:r w:rsidRPr="001248ED">
        <w:rPr>
          <w:rFonts w:asciiTheme="majorEastAsia" w:eastAsiaTheme="majorEastAsia" w:hAnsiTheme="majorEastAsia" w:cs="宋体" w:hint="eastAsia"/>
          <w:color w:val="000000"/>
          <w:kern w:val="0"/>
          <w:sz w:val="28"/>
          <w:szCs w:val="28"/>
        </w:rPr>
        <w:t>、退休费、生活补助、助学金</w:t>
      </w:r>
      <w:r w:rsidR="00D252A4" w:rsidRPr="004B5DC5">
        <w:rPr>
          <w:rFonts w:asciiTheme="majorEastAsia" w:eastAsiaTheme="majorEastAsia" w:hAnsiTheme="majorEastAsia" w:cs="宋体" w:hint="eastAsia"/>
          <w:color w:val="000000"/>
          <w:kern w:val="0"/>
          <w:sz w:val="28"/>
          <w:szCs w:val="28"/>
        </w:rPr>
        <w:t>。</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公用经费</w:t>
      </w:r>
      <w:r w:rsidR="00F14823" w:rsidRPr="004B5DC5">
        <w:rPr>
          <w:rFonts w:asciiTheme="majorEastAsia" w:eastAsiaTheme="majorEastAsia" w:hAnsiTheme="majorEastAsia" w:cs="宋体" w:hint="eastAsia"/>
          <w:color w:val="000000"/>
          <w:kern w:val="0"/>
          <w:sz w:val="28"/>
          <w:szCs w:val="28"/>
        </w:rPr>
        <w:t>173.03</w:t>
      </w:r>
      <w:r w:rsidRPr="001248ED">
        <w:rPr>
          <w:rFonts w:asciiTheme="majorEastAsia" w:eastAsiaTheme="majorEastAsia" w:hAnsiTheme="majorEastAsia" w:cs="宋体" w:hint="eastAsia"/>
          <w:color w:val="000000"/>
          <w:kern w:val="0"/>
          <w:sz w:val="28"/>
          <w:szCs w:val="28"/>
        </w:rPr>
        <w:t>万元，主要包括：办公费</w:t>
      </w:r>
      <w:r w:rsidR="00F14823" w:rsidRPr="004B5DC5">
        <w:rPr>
          <w:rFonts w:asciiTheme="majorEastAsia" w:eastAsiaTheme="majorEastAsia" w:hAnsiTheme="majorEastAsia" w:cs="宋体" w:hint="eastAsia"/>
          <w:color w:val="000000"/>
          <w:kern w:val="0"/>
          <w:sz w:val="28"/>
          <w:szCs w:val="28"/>
        </w:rPr>
        <w:t>、印刷费、水费、电费、邮电费、物业管理费、差旅费、维修（护）费、专用材料费、劳务费、工会经费、福利费</w:t>
      </w:r>
      <w:r w:rsidRPr="001248ED">
        <w:rPr>
          <w:rFonts w:asciiTheme="majorEastAsia" w:eastAsiaTheme="majorEastAsia" w:hAnsiTheme="majorEastAsia" w:cs="宋体" w:hint="eastAsia"/>
          <w:color w:val="000000"/>
          <w:kern w:val="0"/>
          <w:sz w:val="28"/>
          <w:szCs w:val="28"/>
        </w:rPr>
        <w:t>、其他商品和服务支出。</w:t>
      </w:r>
    </w:p>
    <w:p w:rsidR="001248ED" w:rsidRPr="004B5DC5" w:rsidRDefault="001248ED" w:rsidP="001248ED">
      <w:pPr>
        <w:widowControl/>
        <w:spacing w:line="580" w:lineRule="atLeast"/>
        <w:ind w:firstLine="562"/>
        <w:jc w:val="left"/>
        <w:rPr>
          <w:rFonts w:asciiTheme="majorEastAsia" w:eastAsiaTheme="majorEastAsia" w:hAnsiTheme="majorEastAsia" w:cs="宋体"/>
          <w:b/>
          <w:bCs/>
          <w:color w:val="000000"/>
          <w:kern w:val="0"/>
          <w:sz w:val="28"/>
          <w:szCs w:val="28"/>
        </w:rPr>
      </w:pPr>
      <w:r w:rsidRPr="001248ED">
        <w:rPr>
          <w:rFonts w:asciiTheme="majorEastAsia" w:eastAsiaTheme="majorEastAsia" w:hAnsiTheme="majorEastAsia" w:cs="宋体" w:hint="eastAsia"/>
          <w:b/>
          <w:bCs/>
          <w:color w:val="000000"/>
          <w:kern w:val="0"/>
          <w:sz w:val="28"/>
          <w:szCs w:val="28"/>
        </w:rPr>
        <w:t>七、2020年度一般公共预算财政拨款“三公”经费支出决算情况</w:t>
      </w:r>
    </w:p>
    <w:p w:rsidR="000011B4" w:rsidRPr="001248ED" w:rsidRDefault="000011B4" w:rsidP="000011B4">
      <w:pPr>
        <w:widowControl/>
        <w:spacing w:line="580" w:lineRule="atLeast"/>
        <w:ind w:firstLine="562"/>
        <w:jc w:val="left"/>
        <w:rPr>
          <w:rFonts w:asciiTheme="majorEastAsia" w:eastAsiaTheme="majorEastAsia" w:hAnsiTheme="majorEastAsia" w:cs="宋体"/>
          <w:bCs/>
          <w:color w:val="000000"/>
          <w:kern w:val="0"/>
          <w:sz w:val="28"/>
          <w:szCs w:val="28"/>
        </w:rPr>
      </w:pPr>
      <w:r w:rsidRPr="001248ED">
        <w:rPr>
          <w:rFonts w:asciiTheme="majorEastAsia" w:eastAsiaTheme="majorEastAsia" w:hAnsiTheme="majorEastAsia" w:cs="宋体" w:hint="eastAsia"/>
          <w:bCs/>
          <w:color w:val="000000"/>
          <w:kern w:val="0"/>
          <w:sz w:val="28"/>
          <w:szCs w:val="28"/>
        </w:rPr>
        <w:t>2020年度一般公共预算财政拨款“三公”经费支出</w:t>
      </w:r>
      <w:r w:rsidRPr="001248ED">
        <w:rPr>
          <w:rFonts w:asciiTheme="majorEastAsia" w:eastAsiaTheme="majorEastAsia" w:hAnsiTheme="majorEastAsia" w:cs="宋体" w:hint="eastAsia"/>
          <w:color w:val="000000"/>
          <w:kern w:val="0"/>
          <w:sz w:val="28"/>
          <w:szCs w:val="28"/>
        </w:rPr>
        <w:t>0万元。</w:t>
      </w:r>
    </w:p>
    <w:p w:rsidR="001248ED" w:rsidRPr="001248ED" w:rsidRDefault="001248ED" w:rsidP="00587272">
      <w:pPr>
        <w:widowControl/>
        <w:spacing w:line="580" w:lineRule="atLeast"/>
        <w:ind w:firstLineChars="150" w:firstLine="422"/>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b/>
          <w:bCs/>
          <w:color w:val="000000"/>
          <w:kern w:val="0"/>
          <w:sz w:val="28"/>
          <w:szCs w:val="28"/>
        </w:rPr>
        <w:t>八、2020年度政府性基金预算财政拨款收入支出决算情况说明</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本单位2020年度政府基金预算财政拨款收、支总决算0万元、0万元。与2019年相比，收、支总计各增加0万元，增长0%。</w:t>
      </w:r>
    </w:p>
    <w:p w:rsidR="001248ED" w:rsidRPr="001248ED" w:rsidRDefault="001248ED" w:rsidP="001248ED">
      <w:pPr>
        <w:widowControl/>
        <w:spacing w:line="580" w:lineRule="atLeast"/>
        <w:ind w:firstLine="562"/>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九、</w:t>
      </w:r>
      <w:r w:rsidRPr="001248ED">
        <w:rPr>
          <w:rFonts w:asciiTheme="majorEastAsia" w:eastAsiaTheme="majorEastAsia" w:hAnsiTheme="majorEastAsia" w:cs="宋体" w:hint="eastAsia"/>
          <w:b/>
          <w:bCs/>
          <w:color w:val="000000"/>
          <w:kern w:val="0"/>
          <w:sz w:val="28"/>
          <w:szCs w:val="28"/>
        </w:rPr>
        <w:t>国有资本经营预算财政拨款支出情况说明</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lastRenderedPageBreak/>
        <w:t>2020年度国有资本经营预算财政拨款本年支出0万元。</w:t>
      </w:r>
    </w:p>
    <w:p w:rsidR="00676E60" w:rsidRPr="004B5DC5" w:rsidRDefault="00676E60" w:rsidP="00543630">
      <w:pPr>
        <w:autoSpaceDE w:val="0"/>
        <w:autoSpaceDN w:val="0"/>
        <w:adjustRightInd w:val="0"/>
        <w:spacing w:line="580" w:lineRule="exact"/>
        <w:ind w:firstLineChars="200" w:firstLine="562"/>
        <w:jc w:val="left"/>
        <w:rPr>
          <w:rFonts w:asciiTheme="majorEastAsia" w:eastAsiaTheme="majorEastAsia" w:hAnsiTheme="majorEastAsia" w:cs="仿宋_GB2312"/>
          <w:b/>
          <w:kern w:val="0"/>
          <w:sz w:val="28"/>
          <w:szCs w:val="28"/>
        </w:rPr>
      </w:pPr>
      <w:r w:rsidRPr="004B5DC5">
        <w:rPr>
          <w:rFonts w:asciiTheme="majorEastAsia" w:eastAsiaTheme="majorEastAsia" w:hAnsiTheme="majorEastAsia" w:hint="eastAsia"/>
          <w:b/>
          <w:kern w:val="0"/>
          <w:sz w:val="28"/>
          <w:szCs w:val="28"/>
        </w:rPr>
        <w:t>十、2020</w:t>
      </w:r>
      <w:r w:rsidRPr="004B5DC5">
        <w:rPr>
          <w:rFonts w:asciiTheme="majorEastAsia" w:eastAsiaTheme="majorEastAsia" w:hAnsiTheme="majorEastAsia" w:cs="仿宋_GB2312" w:hint="eastAsia"/>
          <w:b/>
          <w:kern w:val="0"/>
          <w:sz w:val="28"/>
          <w:szCs w:val="28"/>
        </w:rPr>
        <w:t xml:space="preserve"> 年度预算绩效情况说明</w:t>
      </w:r>
    </w:p>
    <w:p w:rsidR="00676E60" w:rsidRPr="004B5DC5" w:rsidRDefault="00676E60" w:rsidP="00543630">
      <w:pPr>
        <w:numPr>
          <w:ilvl w:val="0"/>
          <w:numId w:val="1"/>
        </w:numPr>
        <w:autoSpaceDE w:val="0"/>
        <w:autoSpaceDN w:val="0"/>
        <w:adjustRightInd w:val="0"/>
        <w:spacing w:line="580" w:lineRule="exact"/>
        <w:ind w:firstLineChars="200" w:firstLine="560"/>
        <w:jc w:val="left"/>
        <w:rPr>
          <w:rFonts w:asciiTheme="majorEastAsia" w:eastAsiaTheme="majorEastAsia" w:hAnsiTheme="majorEastAsia" w:cs="仿宋_GB2312"/>
          <w:bCs/>
          <w:kern w:val="0"/>
          <w:sz w:val="28"/>
          <w:szCs w:val="28"/>
        </w:rPr>
      </w:pPr>
      <w:r w:rsidRPr="004B5DC5">
        <w:rPr>
          <w:rFonts w:asciiTheme="majorEastAsia" w:eastAsiaTheme="majorEastAsia" w:hAnsiTheme="majorEastAsia" w:cs="仿宋_GB2312" w:hint="eastAsia"/>
          <w:bCs/>
          <w:kern w:val="0"/>
          <w:sz w:val="28"/>
          <w:szCs w:val="28"/>
        </w:rPr>
        <w:t>绩效管理工作开展情况</w:t>
      </w:r>
    </w:p>
    <w:p w:rsidR="00676E60" w:rsidRPr="004B5DC5" w:rsidRDefault="00676E60" w:rsidP="00543630">
      <w:pPr>
        <w:spacing w:line="560" w:lineRule="exact"/>
        <w:ind w:firstLineChars="200" w:firstLine="560"/>
        <w:rPr>
          <w:rFonts w:asciiTheme="majorEastAsia" w:eastAsiaTheme="majorEastAsia" w:hAnsiTheme="majorEastAsia" w:cs="仿宋_GB2312"/>
          <w:kern w:val="0"/>
          <w:sz w:val="28"/>
          <w:szCs w:val="28"/>
        </w:rPr>
      </w:pPr>
      <w:r w:rsidRPr="004B5DC5">
        <w:rPr>
          <w:rFonts w:asciiTheme="majorEastAsia" w:eastAsiaTheme="majorEastAsia" w:hAnsiTheme="majorEastAsia" w:cs="仿宋_GB2312" w:hint="eastAsia"/>
          <w:kern w:val="0"/>
          <w:sz w:val="28"/>
          <w:szCs w:val="28"/>
        </w:rPr>
        <w:t>根据财政预算管理要求，我</w:t>
      </w:r>
      <w:r w:rsidR="00277988">
        <w:rPr>
          <w:rFonts w:asciiTheme="majorEastAsia" w:eastAsiaTheme="majorEastAsia" w:hAnsiTheme="majorEastAsia" w:cs="仿宋_GB2312" w:hint="eastAsia"/>
          <w:kern w:val="0"/>
          <w:sz w:val="28"/>
          <w:szCs w:val="28"/>
        </w:rPr>
        <w:t>单位</w:t>
      </w:r>
      <w:r w:rsidRPr="004B5DC5">
        <w:rPr>
          <w:rFonts w:asciiTheme="majorEastAsia" w:eastAsiaTheme="majorEastAsia" w:hAnsiTheme="majorEastAsia" w:cs="仿宋_GB2312" w:hint="eastAsia"/>
          <w:kern w:val="0"/>
          <w:sz w:val="28"/>
          <w:szCs w:val="28"/>
        </w:rPr>
        <w:t>组织对2020</w:t>
      </w:r>
      <w:r w:rsidR="00B06C08" w:rsidRPr="004B5DC5">
        <w:rPr>
          <w:rFonts w:asciiTheme="majorEastAsia" w:eastAsiaTheme="majorEastAsia" w:hAnsiTheme="majorEastAsia" w:cs="仿宋_GB2312" w:hint="eastAsia"/>
          <w:kern w:val="0"/>
          <w:sz w:val="28"/>
          <w:szCs w:val="28"/>
        </w:rPr>
        <w:t>年度一般公共预算整体支出全面开展绩效自评。根据</w:t>
      </w:r>
      <w:r w:rsidRPr="004B5DC5">
        <w:rPr>
          <w:rFonts w:asciiTheme="majorEastAsia" w:eastAsiaTheme="majorEastAsia" w:hAnsiTheme="majorEastAsia" w:cs="仿宋_GB2312" w:hint="eastAsia"/>
          <w:kern w:val="0"/>
          <w:sz w:val="28"/>
          <w:szCs w:val="28"/>
        </w:rPr>
        <w:t>《关于开展2020年度市本级预算支出绩效自评工作的通知》，组织了各</w:t>
      </w:r>
      <w:r w:rsidR="00277988">
        <w:rPr>
          <w:rFonts w:asciiTheme="majorEastAsia" w:eastAsiaTheme="majorEastAsia" w:hAnsiTheme="majorEastAsia" w:cs="仿宋_GB2312" w:hint="eastAsia"/>
          <w:kern w:val="0"/>
          <w:sz w:val="28"/>
          <w:szCs w:val="28"/>
        </w:rPr>
        <w:t>单位</w:t>
      </w:r>
      <w:r w:rsidRPr="004B5DC5">
        <w:rPr>
          <w:rFonts w:asciiTheme="majorEastAsia" w:eastAsiaTheme="majorEastAsia" w:hAnsiTheme="majorEastAsia" w:cs="仿宋_GB2312" w:hint="eastAsia"/>
          <w:kern w:val="0"/>
          <w:sz w:val="28"/>
          <w:szCs w:val="28"/>
        </w:rPr>
        <w:t>负责人收集了年度绩效指标的“数量指标”、“质量指标”、“时效指标”、“成本指标”、“经济效益指标”、“社会效益指标”、“生态效益指标”、“可持续影响指标”及“服务对象满意度指标”的相关数据进行分析并打分。</w:t>
      </w:r>
    </w:p>
    <w:p w:rsidR="00676E60" w:rsidRPr="004B5DC5" w:rsidRDefault="00676E60" w:rsidP="00543630">
      <w:pPr>
        <w:spacing w:line="560" w:lineRule="exact"/>
        <w:ind w:firstLineChars="200" w:firstLine="560"/>
        <w:rPr>
          <w:rFonts w:asciiTheme="majorEastAsia" w:eastAsiaTheme="majorEastAsia" w:hAnsiTheme="majorEastAsia" w:cs="仿宋_GB2312"/>
          <w:kern w:val="0"/>
          <w:sz w:val="28"/>
          <w:szCs w:val="28"/>
        </w:rPr>
      </w:pPr>
      <w:r w:rsidRPr="004B5DC5">
        <w:rPr>
          <w:rFonts w:asciiTheme="majorEastAsia" w:eastAsiaTheme="majorEastAsia" w:hAnsiTheme="majorEastAsia" w:cs="仿宋_GB2312" w:hint="eastAsia"/>
          <w:kern w:val="0"/>
          <w:sz w:val="28"/>
          <w:szCs w:val="28"/>
        </w:rPr>
        <w:t>2020年一般公共预算安排资金</w:t>
      </w:r>
      <w:r w:rsidR="00231CF8" w:rsidRPr="004B5DC5">
        <w:rPr>
          <w:rFonts w:asciiTheme="majorEastAsia" w:eastAsiaTheme="majorEastAsia" w:hAnsiTheme="majorEastAsia" w:cs="仿宋_GB2312" w:hint="eastAsia"/>
          <w:kern w:val="0"/>
          <w:sz w:val="28"/>
          <w:szCs w:val="28"/>
        </w:rPr>
        <w:t>3230.00</w:t>
      </w:r>
      <w:r w:rsidRPr="004B5DC5">
        <w:rPr>
          <w:rFonts w:asciiTheme="majorEastAsia" w:eastAsiaTheme="majorEastAsia" w:hAnsiTheme="majorEastAsia" w:cs="仿宋_GB2312" w:hint="eastAsia"/>
          <w:kern w:val="0"/>
          <w:sz w:val="28"/>
          <w:szCs w:val="28"/>
        </w:rPr>
        <w:t>万元；实际使用</w:t>
      </w:r>
      <w:r w:rsidR="00231CF8" w:rsidRPr="004B5DC5">
        <w:rPr>
          <w:rFonts w:asciiTheme="majorEastAsia" w:eastAsiaTheme="majorEastAsia" w:hAnsiTheme="majorEastAsia" w:cs="仿宋_GB2312" w:hint="eastAsia"/>
          <w:kern w:val="0"/>
          <w:sz w:val="28"/>
          <w:szCs w:val="28"/>
        </w:rPr>
        <w:t>3340.82</w:t>
      </w:r>
      <w:r w:rsidRPr="004B5DC5">
        <w:rPr>
          <w:rFonts w:asciiTheme="majorEastAsia" w:eastAsiaTheme="majorEastAsia" w:hAnsiTheme="majorEastAsia" w:cs="仿宋_GB2312" w:hint="eastAsia"/>
          <w:kern w:val="0"/>
          <w:sz w:val="28"/>
          <w:szCs w:val="28"/>
        </w:rPr>
        <w:t>万元，预算资金执行率</w:t>
      </w:r>
      <w:r w:rsidR="00F93558" w:rsidRPr="004B5DC5">
        <w:rPr>
          <w:rFonts w:asciiTheme="majorEastAsia" w:eastAsiaTheme="majorEastAsia" w:hAnsiTheme="majorEastAsia" w:cs="仿宋_GB2312" w:hint="eastAsia"/>
          <w:kern w:val="0"/>
          <w:sz w:val="28"/>
          <w:szCs w:val="28"/>
        </w:rPr>
        <w:t>103.43</w:t>
      </w:r>
      <w:r w:rsidRPr="004B5DC5">
        <w:rPr>
          <w:rFonts w:asciiTheme="majorEastAsia" w:eastAsiaTheme="majorEastAsia" w:hAnsiTheme="majorEastAsia" w:cs="仿宋_GB2312" w:hint="eastAsia"/>
          <w:kern w:val="0"/>
          <w:sz w:val="28"/>
          <w:szCs w:val="28"/>
        </w:rPr>
        <w:t>%，但因为年初结转结余</w:t>
      </w:r>
      <w:r w:rsidR="00F93558" w:rsidRPr="004B5DC5">
        <w:rPr>
          <w:rFonts w:asciiTheme="majorEastAsia" w:eastAsiaTheme="majorEastAsia" w:hAnsiTheme="majorEastAsia" w:cs="仿宋_GB2312" w:hint="eastAsia"/>
          <w:kern w:val="0"/>
          <w:sz w:val="28"/>
          <w:szCs w:val="28"/>
        </w:rPr>
        <w:t>110.82</w:t>
      </w:r>
      <w:r w:rsidRPr="004B5DC5">
        <w:rPr>
          <w:rFonts w:asciiTheme="majorEastAsia" w:eastAsiaTheme="majorEastAsia" w:hAnsiTheme="majorEastAsia" w:cs="仿宋_GB2312" w:hint="eastAsia"/>
          <w:kern w:val="0"/>
          <w:sz w:val="28"/>
          <w:szCs w:val="28"/>
        </w:rPr>
        <w:t>万元不纳入绩效考评，减掉这部分后，预算执行率达到</w:t>
      </w:r>
      <w:r w:rsidR="00F93558" w:rsidRPr="004B5DC5">
        <w:rPr>
          <w:rFonts w:asciiTheme="majorEastAsia" w:eastAsiaTheme="majorEastAsia" w:hAnsiTheme="majorEastAsia" w:cs="仿宋_GB2312" w:hint="eastAsia"/>
          <w:kern w:val="0"/>
          <w:sz w:val="28"/>
          <w:szCs w:val="28"/>
        </w:rPr>
        <w:t>100</w:t>
      </w:r>
      <w:r w:rsidRPr="004B5DC5">
        <w:rPr>
          <w:rFonts w:asciiTheme="majorEastAsia" w:eastAsiaTheme="majorEastAsia" w:hAnsiTheme="majorEastAsia" w:cs="仿宋_GB2312" w:hint="eastAsia"/>
          <w:kern w:val="0"/>
          <w:sz w:val="28"/>
          <w:szCs w:val="28"/>
        </w:rPr>
        <w:t>%，完成预期目标的</w:t>
      </w:r>
      <w:r w:rsidR="00F93558" w:rsidRPr="004B5DC5">
        <w:rPr>
          <w:rFonts w:asciiTheme="majorEastAsia" w:eastAsiaTheme="majorEastAsia" w:hAnsiTheme="majorEastAsia" w:cs="仿宋_GB2312" w:hint="eastAsia"/>
          <w:kern w:val="0"/>
          <w:sz w:val="28"/>
          <w:szCs w:val="28"/>
        </w:rPr>
        <w:t>100</w:t>
      </w:r>
      <w:r w:rsidRPr="004B5DC5">
        <w:rPr>
          <w:rFonts w:asciiTheme="majorEastAsia" w:eastAsiaTheme="majorEastAsia" w:hAnsiTheme="majorEastAsia" w:cs="仿宋_GB2312" w:hint="eastAsia"/>
          <w:kern w:val="0"/>
          <w:sz w:val="28"/>
          <w:szCs w:val="28"/>
        </w:rPr>
        <w:t>%。</w:t>
      </w:r>
    </w:p>
    <w:p w:rsidR="001248ED" w:rsidRPr="001248ED" w:rsidRDefault="001248ED" w:rsidP="00587272">
      <w:pPr>
        <w:widowControl/>
        <w:spacing w:line="580" w:lineRule="atLeast"/>
        <w:ind w:firstLineChars="147" w:firstLine="413"/>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b/>
          <w:bCs/>
          <w:color w:val="000000"/>
          <w:kern w:val="0"/>
          <w:sz w:val="28"/>
          <w:szCs w:val="28"/>
        </w:rPr>
        <w:t>十</w:t>
      </w:r>
      <w:r w:rsidR="00676E60" w:rsidRPr="004B5DC5">
        <w:rPr>
          <w:rFonts w:asciiTheme="majorEastAsia" w:eastAsiaTheme="majorEastAsia" w:hAnsiTheme="majorEastAsia" w:cs="宋体" w:hint="eastAsia"/>
          <w:b/>
          <w:bCs/>
          <w:color w:val="000000"/>
          <w:kern w:val="0"/>
          <w:sz w:val="28"/>
          <w:szCs w:val="28"/>
        </w:rPr>
        <w:t>一</w:t>
      </w:r>
      <w:r w:rsidRPr="001248ED">
        <w:rPr>
          <w:rFonts w:asciiTheme="majorEastAsia" w:eastAsiaTheme="majorEastAsia" w:hAnsiTheme="majorEastAsia" w:cs="宋体" w:hint="eastAsia"/>
          <w:b/>
          <w:bCs/>
          <w:color w:val="000000"/>
          <w:kern w:val="0"/>
          <w:sz w:val="28"/>
          <w:szCs w:val="28"/>
        </w:rPr>
        <w:t>、其他重要事项的情况</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（一）政府采购支出情况。2020年度单位政府采购</w:t>
      </w:r>
      <w:r w:rsidR="000011B4" w:rsidRPr="004B5DC5">
        <w:rPr>
          <w:rFonts w:asciiTheme="majorEastAsia" w:eastAsiaTheme="majorEastAsia" w:hAnsiTheme="majorEastAsia" w:cs="宋体" w:hint="eastAsia"/>
          <w:color w:val="000000"/>
          <w:kern w:val="0"/>
          <w:sz w:val="28"/>
          <w:szCs w:val="28"/>
        </w:rPr>
        <w:t>预算</w:t>
      </w:r>
      <w:r w:rsidRPr="001248ED">
        <w:rPr>
          <w:rFonts w:asciiTheme="majorEastAsia" w:eastAsiaTheme="majorEastAsia" w:hAnsiTheme="majorEastAsia" w:cs="宋体" w:hint="eastAsia"/>
          <w:color w:val="000000"/>
          <w:kern w:val="0"/>
          <w:sz w:val="28"/>
          <w:szCs w:val="28"/>
        </w:rPr>
        <w:t>总额</w:t>
      </w:r>
      <w:r w:rsidR="000011B4" w:rsidRPr="004B5DC5">
        <w:rPr>
          <w:rFonts w:asciiTheme="majorEastAsia" w:eastAsiaTheme="majorEastAsia" w:hAnsiTheme="majorEastAsia" w:cs="宋体" w:hint="eastAsia"/>
          <w:color w:val="000000"/>
          <w:kern w:val="0"/>
          <w:sz w:val="28"/>
          <w:szCs w:val="28"/>
        </w:rPr>
        <w:t>130.65</w:t>
      </w:r>
      <w:r w:rsidRPr="001248ED">
        <w:rPr>
          <w:rFonts w:asciiTheme="majorEastAsia" w:eastAsiaTheme="majorEastAsia" w:hAnsiTheme="majorEastAsia" w:cs="宋体" w:hint="eastAsia"/>
          <w:color w:val="000000"/>
          <w:kern w:val="0"/>
          <w:sz w:val="28"/>
          <w:szCs w:val="28"/>
        </w:rPr>
        <w:t>万元，其中：</w:t>
      </w:r>
      <w:r w:rsidR="000011B4" w:rsidRPr="004B5DC5">
        <w:rPr>
          <w:rFonts w:asciiTheme="majorEastAsia" w:eastAsiaTheme="majorEastAsia" w:hAnsiTheme="majorEastAsia" w:cs="宋体" w:hint="eastAsia"/>
          <w:color w:val="000000"/>
          <w:kern w:val="0"/>
          <w:sz w:val="28"/>
          <w:szCs w:val="28"/>
        </w:rPr>
        <w:t>设备采购费42.65</w:t>
      </w:r>
      <w:r w:rsidR="000011B4" w:rsidRPr="001248ED">
        <w:rPr>
          <w:rFonts w:asciiTheme="majorEastAsia" w:eastAsiaTheme="majorEastAsia" w:hAnsiTheme="majorEastAsia" w:cs="宋体" w:hint="eastAsia"/>
          <w:color w:val="000000"/>
          <w:kern w:val="0"/>
          <w:sz w:val="28"/>
          <w:szCs w:val="28"/>
        </w:rPr>
        <w:t>万元</w:t>
      </w:r>
      <w:r w:rsidR="000011B4" w:rsidRPr="004B5DC5">
        <w:rPr>
          <w:rFonts w:asciiTheme="majorEastAsia" w:eastAsiaTheme="majorEastAsia" w:hAnsiTheme="majorEastAsia" w:cs="宋体" w:hint="eastAsia"/>
          <w:color w:val="000000"/>
          <w:kern w:val="0"/>
          <w:sz w:val="28"/>
          <w:szCs w:val="28"/>
        </w:rPr>
        <w:t>；保安服务费80.00</w:t>
      </w:r>
      <w:r w:rsidRPr="001248ED">
        <w:rPr>
          <w:rFonts w:asciiTheme="majorEastAsia" w:eastAsiaTheme="majorEastAsia" w:hAnsiTheme="majorEastAsia" w:cs="宋体" w:hint="eastAsia"/>
          <w:color w:val="000000"/>
          <w:kern w:val="0"/>
          <w:sz w:val="28"/>
          <w:szCs w:val="28"/>
        </w:rPr>
        <w:t>万元</w:t>
      </w:r>
      <w:r w:rsidR="000011B4" w:rsidRPr="004B5DC5">
        <w:rPr>
          <w:rFonts w:asciiTheme="majorEastAsia" w:eastAsiaTheme="majorEastAsia" w:hAnsiTheme="majorEastAsia" w:cs="宋体" w:hint="eastAsia"/>
          <w:color w:val="000000"/>
          <w:kern w:val="0"/>
          <w:sz w:val="28"/>
          <w:szCs w:val="28"/>
        </w:rPr>
        <w:t>；复印纸8.00</w:t>
      </w:r>
      <w:r w:rsidR="000011B4" w:rsidRPr="001248ED">
        <w:rPr>
          <w:rFonts w:asciiTheme="majorEastAsia" w:eastAsiaTheme="majorEastAsia" w:hAnsiTheme="majorEastAsia" w:cs="宋体" w:hint="eastAsia"/>
          <w:color w:val="000000"/>
          <w:kern w:val="0"/>
          <w:sz w:val="28"/>
          <w:szCs w:val="28"/>
        </w:rPr>
        <w:t>万元</w:t>
      </w:r>
      <w:r w:rsidRPr="001248ED">
        <w:rPr>
          <w:rFonts w:asciiTheme="majorEastAsia" w:eastAsiaTheme="majorEastAsia" w:hAnsiTheme="majorEastAsia" w:cs="宋体" w:hint="eastAsia"/>
          <w:color w:val="000000"/>
          <w:kern w:val="0"/>
          <w:sz w:val="28"/>
          <w:szCs w:val="28"/>
        </w:rPr>
        <w:t>。</w:t>
      </w:r>
    </w:p>
    <w:p w:rsidR="001248ED" w:rsidRPr="001248ED" w:rsidRDefault="001248ED" w:rsidP="001248ED">
      <w:pPr>
        <w:widowControl/>
        <w:spacing w:line="580" w:lineRule="atLeast"/>
        <w:ind w:firstLine="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b/>
          <w:bCs/>
          <w:color w:val="000000"/>
          <w:kern w:val="0"/>
          <w:sz w:val="28"/>
          <w:szCs w:val="28"/>
        </w:rPr>
        <w:t>第四部分：名词解释</w:t>
      </w:r>
    </w:p>
    <w:p w:rsidR="001248ED" w:rsidRPr="001248ED" w:rsidRDefault="001248ED" w:rsidP="001248ED">
      <w:pPr>
        <w:widowControl/>
        <w:spacing w:line="580" w:lineRule="atLeast"/>
        <w:ind w:firstLine="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一、财政拨款收入：指市本级财政当年拨付的资金。</w:t>
      </w:r>
    </w:p>
    <w:p w:rsidR="001248ED" w:rsidRPr="001248ED" w:rsidRDefault="001248ED" w:rsidP="001248ED">
      <w:pPr>
        <w:widowControl/>
        <w:spacing w:line="580" w:lineRule="atLeast"/>
        <w:ind w:firstLine="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二、事业收入：指事业单位开展专业活动用辅助活动所取得的收入。</w:t>
      </w:r>
    </w:p>
    <w:p w:rsidR="001248ED" w:rsidRPr="001248ED" w:rsidRDefault="001248ED" w:rsidP="001248ED">
      <w:pPr>
        <w:widowControl/>
        <w:spacing w:line="580" w:lineRule="atLeast"/>
        <w:ind w:firstLine="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三、经营收入：指事业单位在专业业务活动及辅助活动之外开展非独立核算经营活动取得的收入。</w:t>
      </w:r>
    </w:p>
    <w:p w:rsidR="001248ED" w:rsidRPr="001248ED" w:rsidRDefault="001248ED" w:rsidP="001248ED">
      <w:pPr>
        <w:widowControl/>
        <w:spacing w:line="580" w:lineRule="atLeast"/>
        <w:ind w:firstLine="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四、其他收入：指除上述“财政拨款收入”、“事业收入”、“经营收入”等以外的收入。</w:t>
      </w:r>
    </w:p>
    <w:p w:rsidR="001248ED" w:rsidRPr="001248ED" w:rsidRDefault="001248ED" w:rsidP="001248ED">
      <w:pPr>
        <w:widowControl/>
        <w:spacing w:line="580" w:lineRule="atLeast"/>
        <w:ind w:firstLine="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五、使用非财政拨款结余：指事业单位在当年的“财政拨款收入”、“事业收入”、“经营收入”、“其他收入”不足以安排当年支出的情况下，使用</w:t>
      </w:r>
      <w:r w:rsidRPr="001248ED">
        <w:rPr>
          <w:rFonts w:asciiTheme="majorEastAsia" w:eastAsiaTheme="majorEastAsia" w:hAnsiTheme="majorEastAsia" w:cs="宋体" w:hint="eastAsia"/>
          <w:color w:val="000000"/>
          <w:kern w:val="0"/>
          <w:sz w:val="28"/>
          <w:szCs w:val="28"/>
        </w:rPr>
        <w:lastRenderedPageBreak/>
        <w:t>以前年度积累的事业基金（事业单位当年收支相抵后按国家规定提取、用于弥补以后年度收支差额的基金）弥补本年度收支缺口的资金。</w:t>
      </w:r>
    </w:p>
    <w:p w:rsidR="001248ED" w:rsidRPr="001248ED" w:rsidRDefault="001248ED" w:rsidP="001248ED">
      <w:pPr>
        <w:widowControl/>
        <w:spacing w:line="580" w:lineRule="atLeast"/>
        <w:ind w:firstLine="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六、年初结转和结余：指以前年度尚未完成、结转到本年按规定继续使用的资金。</w:t>
      </w:r>
    </w:p>
    <w:p w:rsidR="001248ED" w:rsidRPr="001248ED" w:rsidRDefault="001248ED" w:rsidP="001248ED">
      <w:pPr>
        <w:widowControl/>
        <w:spacing w:line="580" w:lineRule="atLeast"/>
        <w:ind w:firstLine="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七、结余分配：指事业单位按规定提取的职工福利基金、事业基金和缴纳的所得税，以及建设单位按规定应交回的基本建设竣工项目结余资金。</w:t>
      </w:r>
    </w:p>
    <w:p w:rsidR="001248ED" w:rsidRPr="001248ED" w:rsidRDefault="001248ED" w:rsidP="001248ED">
      <w:pPr>
        <w:widowControl/>
        <w:spacing w:line="580" w:lineRule="atLeast"/>
        <w:ind w:firstLine="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八、年末结转和结余：指本年度或以前年度预算安排、因客观条件发生变化无法按原计划实施，需延迟到以后年度按有关规定继续使用的资金。</w:t>
      </w:r>
    </w:p>
    <w:p w:rsidR="001248ED" w:rsidRPr="001248ED" w:rsidRDefault="001248ED" w:rsidP="001248ED">
      <w:pPr>
        <w:widowControl/>
        <w:spacing w:line="580" w:lineRule="atLeast"/>
        <w:ind w:firstLine="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九、基本支出：指为保障机构正常运转、完成日常工作任务而发生的人员支出和公用支出。</w:t>
      </w:r>
    </w:p>
    <w:p w:rsidR="001248ED" w:rsidRPr="001248ED" w:rsidRDefault="001248ED" w:rsidP="001248ED">
      <w:pPr>
        <w:widowControl/>
        <w:spacing w:line="580" w:lineRule="atLeast"/>
        <w:ind w:firstLine="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十、项目支出：指在基本支出之外为完成特定行政任务和事业发展目标所发生的支出。</w:t>
      </w:r>
    </w:p>
    <w:p w:rsidR="001248ED" w:rsidRPr="001248ED" w:rsidRDefault="001248ED" w:rsidP="001248ED">
      <w:pPr>
        <w:widowControl/>
        <w:spacing w:line="580" w:lineRule="atLeast"/>
        <w:ind w:firstLine="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十一、经营支出：指事业单位在专业业务活动及其辅助活动之外开展非独立核算经营活动发生的支出。</w:t>
      </w:r>
    </w:p>
    <w:p w:rsidR="001248ED" w:rsidRPr="001248ED" w:rsidRDefault="001248ED" w:rsidP="004B5DC5">
      <w:pPr>
        <w:widowControl/>
        <w:ind w:firstLineChars="150" w:firstLine="42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 xml:space="preserve"> 十二、“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1248ED" w:rsidRPr="001248ED" w:rsidRDefault="001248ED" w:rsidP="001248ED">
      <w:pPr>
        <w:widowControl/>
        <w:jc w:val="left"/>
        <w:rPr>
          <w:rFonts w:asciiTheme="majorEastAsia" w:eastAsiaTheme="majorEastAsia" w:hAnsiTheme="majorEastAsia" w:cs="宋体"/>
          <w:color w:val="000000"/>
          <w:kern w:val="0"/>
          <w:sz w:val="28"/>
          <w:szCs w:val="28"/>
        </w:rPr>
      </w:pPr>
    </w:p>
    <w:p w:rsidR="00A66984" w:rsidRPr="004B5DC5" w:rsidRDefault="00A66984">
      <w:pPr>
        <w:rPr>
          <w:rFonts w:asciiTheme="majorEastAsia" w:eastAsiaTheme="majorEastAsia" w:hAnsiTheme="majorEastAsia"/>
          <w:sz w:val="28"/>
          <w:szCs w:val="28"/>
        </w:rPr>
      </w:pPr>
    </w:p>
    <w:sectPr w:rsidR="00A66984" w:rsidRPr="004B5DC5" w:rsidSect="0088459E">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82E" w:rsidRDefault="00AE682E" w:rsidP="0088459E">
      <w:r>
        <w:separator/>
      </w:r>
    </w:p>
  </w:endnote>
  <w:endnote w:type="continuationSeparator" w:id="1">
    <w:p w:rsidR="00AE682E" w:rsidRDefault="00AE682E" w:rsidP="008845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UnicodeMS">
    <w:altName w:val="宋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82E" w:rsidRDefault="00AE682E" w:rsidP="0088459E">
      <w:r>
        <w:separator/>
      </w:r>
    </w:p>
  </w:footnote>
  <w:footnote w:type="continuationSeparator" w:id="1">
    <w:p w:rsidR="00AE682E" w:rsidRDefault="00AE682E" w:rsidP="008845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C894F"/>
    <w:multiLevelType w:val="singleLevel"/>
    <w:tmpl w:val="5B3C894F"/>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48ED"/>
    <w:rsid w:val="000011B4"/>
    <w:rsid w:val="00032BDD"/>
    <w:rsid w:val="001040AF"/>
    <w:rsid w:val="001150D9"/>
    <w:rsid w:val="001248ED"/>
    <w:rsid w:val="00130D24"/>
    <w:rsid w:val="00226840"/>
    <w:rsid w:val="00231CF8"/>
    <w:rsid w:val="00277988"/>
    <w:rsid w:val="00326D89"/>
    <w:rsid w:val="003557CA"/>
    <w:rsid w:val="00430E4D"/>
    <w:rsid w:val="004416BF"/>
    <w:rsid w:val="00453688"/>
    <w:rsid w:val="00493370"/>
    <w:rsid w:val="004B1B94"/>
    <w:rsid w:val="004B5DC5"/>
    <w:rsid w:val="004B5E19"/>
    <w:rsid w:val="004E5F02"/>
    <w:rsid w:val="00543630"/>
    <w:rsid w:val="00563258"/>
    <w:rsid w:val="00587272"/>
    <w:rsid w:val="00676E60"/>
    <w:rsid w:val="006E6EB8"/>
    <w:rsid w:val="006F327F"/>
    <w:rsid w:val="0084434D"/>
    <w:rsid w:val="0088459E"/>
    <w:rsid w:val="00A622A1"/>
    <w:rsid w:val="00A66984"/>
    <w:rsid w:val="00AE682E"/>
    <w:rsid w:val="00B06C08"/>
    <w:rsid w:val="00B43217"/>
    <w:rsid w:val="00C4509B"/>
    <w:rsid w:val="00C53339"/>
    <w:rsid w:val="00C777E2"/>
    <w:rsid w:val="00C96475"/>
    <w:rsid w:val="00D016C5"/>
    <w:rsid w:val="00D252A4"/>
    <w:rsid w:val="00D37E3B"/>
    <w:rsid w:val="00E851CD"/>
    <w:rsid w:val="00EB58FD"/>
    <w:rsid w:val="00ED0983"/>
    <w:rsid w:val="00ED1C53"/>
    <w:rsid w:val="00F14823"/>
    <w:rsid w:val="00F82813"/>
    <w:rsid w:val="00F93558"/>
    <w:rsid w:val="00FB15CC"/>
    <w:rsid w:val="00FB7E8A"/>
    <w:rsid w:val="00FD41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9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1248ED"/>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nhideWhenUsed/>
    <w:rsid w:val="001248ED"/>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1248ED"/>
    <w:rPr>
      <w:sz w:val="18"/>
      <w:szCs w:val="18"/>
    </w:rPr>
  </w:style>
  <w:style w:type="character" w:customStyle="1" w:styleId="Char">
    <w:name w:val="批注框文本 Char"/>
    <w:basedOn w:val="a0"/>
    <w:link w:val="a4"/>
    <w:uiPriority w:val="99"/>
    <w:semiHidden/>
    <w:rsid w:val="001248ED"/>
    <w:rPr>
      <w:sz w:val="18"/>
      <w:szCs w:val="18"/>
    </w:rPr>
  </w:style>
  <w:style w:type="paragraph" w:styleId="a5">
    <w:name w:val="header"/>
    <w:basedOn w:val="a"/>
    <w:link w:val="Char0"/>
    <w:uiPriority w:val="99"/>
    <w:semiHidden/>
    <w:unhideWhenUsed/>
    <w:rsid w:val="008845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8459E"/>
    <w:rPr>
      <w:sz w:val="18"/>
      <w:szCs w:val="18"/>
    </w:rPr>
  </w:style>
  <w:style w:type="paragraph" w:styleId="a6">
    <w:name w:val="footer"/>
    <w:basedOn w:val="a"/>
    <w:link w:val="Char1"/>
    <w:uiPriority w:val="99"/>
    <w:semiHidden/>
    <w:unhideWhenUsed/>
    <w:rsid w:val="0088459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88459E"/>
    <w:rPr>
      <w:sz w:val="18"/>
      <w:szCs w:val="18"/>
    </w:rPr>
  </w:style>
</w:styles>
</file>

<file path=word/webSettings.xml><?xml version="1.0" encoding="utf-8"?>
<w:webSettings xmlns:r="http://schemas.openxmlformats.org/officeDocument/2006/relationships" xmlns:w="http://schemas.openxmlformats.org/wordprocessingml/2006/main">
  <w:divs>
    <w:div w:id="31882176">
      <w:bodyDiv w:val="1"/>
      <w:marLeft w:val="0"/>
      <w:marRight w:val="0"/>
      <w:marTop w:val="0"/>
      <w:marBottom w:val="0"/>
      <w:divBdr>
        <w:top w:val="none" w:sz="0" w:space="0" w:color="auto"/>
        <w:left w:val="none" w:sz="0" w:space="0" w:color="auto"/>
        <w:bottom w:val="none" w:sz="0" w:space="0" w:color="auto"/>
        <w:right w:val="none" w:sz="0" w:space="0" w:color="auto"/>
      </w:divBdr>
    </w:div>
    <w:div w:id="82453033">
      <w:bodyDiv w:val="1"/>
      <w:marLeft w:val="0"/>
      <w:marRight w:val="0"/>
      <w:marTop w:val="0"/>
      <w:marBottom w:val="0"/>
      <w:divBdr>
        <w:top w:val="none" w:sz="0" w:space="0" w:color="auto"/>
        <w:left w:val="none" w:sz="0" w:space="0" w:color="auto"/>
        <w:bottom w:val="none" w:sz="0" w:space="0" w:color="auto"/>
        <w:right w:val="none" w:sz="0" w:space="0" w:color="auto"/>
      </w:divBdr>
    </w:div>
    <w:div w:id="88158289">
      <w:bodyDiv w:val="1"/>
      <w:marLeft w:val="0"/>
      <w:marRight w:val="0"/>
      <w:marTop w:val="0"/>
      <w:marBottom w:val="0"/>
      <w:divBdr>
        <w:top w:val="none" w:sz="0" w:space="0" w:color="auto"/>
        <w:left w:val="none" w:sz="0" w:space="0" w:color="auto"/>
        <w:bottom w:val="none" w:sz="0" w:space="0" w:color="auto"/>
        <w:right w:val="none" w:sz="0" w:space="0" w:color="auto"/>
      </w:divBdr>
    </w:div>
    <w:div w:id="206256827">
      <w:bodyDiv w:val="1"/>
      <w:marLeft w:val="0"/>
      <w:marRight w:val="0"/>
      <w:marTop w:val="0"/>
      <w:marBottom w:val="0"/>
      <w:divBdr>
        <w:top w:val="none" w:sz="0" w:space="0" w:color="auto"/>
        <w:left w:val="none" w:sz="0" w:space="0" w:color="auto"/>
        <w:bottom w:val="none" w:sz="0" w:space="0" w:color="auto"/>
        <w:right w:val="none" w:sz="0" w:space="0" w:color="auto"/>
      </w:divBdr>
      <w:divsChild>
        <w:div w:id="1457094141">
          <w:marLeft w:val="0"/>
          <w:marRight w:val="0"/>
          <w:marTop w:val="0"/>
          <w:marBottom w:val="0"/>
          <w:divBdr>
            <w:top w:val="none" w:sz="0" w:space="0" w:color="auto"/>
            <w:left w:val="none" w:sz="0" w:space="0" w:color="auto"/>
            <w:bottom w:val="none" w:sz="0" w:space="0" w:color="auto"/>
            <w:right w:val="none" w:sz="0" w:space="0" w:color="auto"/>
          </w:divBdr>
        </w:div>
      </w:divsChild>
    </w:div>
    <w:div w:id="232548085">
      <w:bodyDiv w:val="1"/>
      <w:marLeft w:val="0"/>
      <w:marRight w:val="0"/>
      <w:marTop w:val="0"/>
      <w:marBottom w:val="0"/>
      <w:divBdr>
        <w:top w:val="none" w:sz="0" w:space="0" w:color="auto"/>
        <w:left w:val="none" w:sz="0" w:space="0" w:color="auto"/>
        <w:bottom w:val="none" w:sz="0" w:space="0" w:color="auto"/>
        <w:right w:val="none" w:sz="0" w:space="0" w:color="auto"/>
      </w:divBdr>
    </w:div>
    <w:div w:id="265236292">
      <w:bodyDiv w:val="1"/>
      <w:marLeft w:val="0"/>
      <w:marRight w:val="0"/>
      <w:marTop w:val="0"/>
      <w:marBottom w:val="0"/>
      <w:divBdr>
        <w:top w:val="none" w:sz="0" w:space="0" w:color="auto"/>
        <w:left w:val="none" w:sz="0" w:space="0" w:color="auto"/>
        <w:bottom w:val="none" w:sz="0" w:space="0" w:color="auto"/>
        <w:right w:val="none" w:sz="0" w:space="0" w:color="auto"/>
      </w:divBdr>
    </w:div>
    <w:div w:id="522522550">
      <w:bodyDiv w:val="1"/>
      <w:marLeft w:val="0"/>
      <w:marRight w:val="0"/>
      <w:marTop w:val="0"/>
      <w:marBottom w:val="0"/>
      <w:divBdr>
        <w:top w:val="none" w:sz="0" w:space="0" w:color="auto"/>
        <w:left w:val="none" w:sz="0" w:space="0" w:color="auto"/>
        <w:bottom w:val="none" w:sz="0" w:space="0" w:color="auto"/>
        <w:right w:val="none" w:sz="0" w:space="0" w:color="auto"/>
      </w:divBdr>
    </w:div>
    <w:div w:id="717364066">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916934702">
      <w:bodyDiv w:val="1"/>
      <w:marLeft w:val="0"/>
      <w:marRight w:val="0"/>
      <w:marTop w:val="0"/>
      <w:marBottom w:val="0"/>
      <w:divBdr>
        <w:top w:val="none" w:sz="0" w:space="0" w:color="auto"/>
        <w:left w:val="none" w:sz="0" w:space="0" w:color="auto"/>
        <w:bottom w:val="none" w:sz="0" w:space="0" w:color="auto"/>
        <w:right w:val="none" w:sz="0" w:space="0" w:color="auto"/>
      </w:divBdr>
    </w:div>
    <w:div w:id="972053630">
      <w:bodyDiv w:val="1"/>
      <w:marLeft w:val="0"/>
      <w:marRight w:val="0"/>
      <w:marTop w:val="0"/>
      <w:marBottom w:val="0"/>
      <w:divBdr>
        <w:top w:val="none" w:sz="0" w:space="0" w:color="auto"/>
        <w:left w:val="none" w:sz="0" w:space="0" w:color="auto"/>
        <w:bottom w:val="none" w:sz="0" w:space="0" w:color="auto"/>
        <w:right w:val="none" w:sz="0" w:space="0" w:color="auto"/>
      </w:divBdr>
    </w:div>
    <w:div w:id="1169052788">
      <w:bodyDiv w:val="1"/>
      <w:marLeft w:val="0"/>
      <w:marRight w:val="0"/>
      <w:marTop w:val="0"/>
      <w:marBottom w:val="0"/>
      <w:divBdr>
        <w:top w:val="none" w:sz="0" w:space="0" w:color="auto"/>
        <w:left w:val="none" w:sz="0" w:space="0" w:color="auto"/>
        <w:bottom w:val="none" w:sz="0" w:space="0" w:color="auto"/>
        <w:right w:val="none" w:sz="0" w:space="0" w:color="auto"/>
      </w:divBdr>
    </w:div>
    <w:div w:id="1451245414">
      <w:bodyDiv w:val="1"/>
      <w:marLeft w:val="0"/>
      <w:marRight w:val="0"/>
      <w:marTop w:val="0"/>
      <w:marBottom w:val="0"/>
      <w:divBdr>
        <w:top w:val="none" w:sz="0" w:space="0" w:color="auto"/>
        <w:left w:val="none" w:sz="0" w:space="0" w:color="auto"/>
        <w:bottom w:val="none" w:sz="0" w:space="0" w:color="auto"/>
        <w:right w:val="none" w:sz="0" w:space="0" w:color="auto"/>
      </w:divBdr>
    </w:div>
    <w:div w:id="1716268816">
      <w:bodyDiv w:val="1"/>
      <w:marLeft w:val="0"/>
      <w:marRight w:val="0"/>
      <w:marTop w:val="0"/>
      <w:marBottom w:val="0"/>
      <w:divBdr>
        <w:top w:val="none" w:sz="0" w:space="0" w:color="auto"/>
        <w:left w:val="none" w:sz="0" w:space="0" w:color="auto"/>
        <w:bottom w:val="none" w:sz="0" w:space="0" w:color="auto"/>
        <w:right w:val="none" w:sz="0" w:space="0" w:color="auto"/>
      </w:divBdr>
    </w:div>
    <w:div w:id="1816526952">
      <w:bodyDiv w:val="1"/>
      <w:marLeft w:val="0"/>
      <w:marRight w:val="0"/>
      <w:marTop w:val="0"/>
      <w:marBottom w:val="0"/>
      <w:divBdr>
        <w:top w:val="none" w:sz="0" w:space="0" w:color="auto"/>
        <w:left w:val="none" w:sz="0" w:space="0" w:color="auto"/>
        <w:bottom w:val="none" w:sz="0" w:space="0" w:color="auto"/>
        <w:right w:val="none" w:sz="0" w:space="0" w:color="auto"/>
      </w:divBdr>
    </w:div>
    <w:div w:id="1833183142">
      <w:bodyDiv w:val="1"/>
      <w:marLeft w:val="0"/>
      <w:marRight w:val="0"/>
      <w:marTop w:val="0"/>
      <w:marBottom w:val="0"/>
      <w:divBdr>
        <w:top w:val="none" w:sz="0" w:space="0" w:color="auto"/>
        <w:left w:val="none" w:sz="0" w:space="0" w:color="auto"/>
        <w:bottom w:val="none" w:sz="0" w:space="0" w:color="auto"/>
        <w:right w:val="none" w:sz="0" w:space="0" w:color="auto"/>
      </w:divBdr>
    </w:div>
    <w:div w:id="1957560950">
      <w:bodyDiv w:val="1"/>
      <w:marLeft w:val="0"/>
      <w:marRight w:val="0"/>
      <w:marTop w:val="0"/>
      <w:marBottom w:val="0"/>
      <w:divBdr>
        <w:top w:val="none" w:sz="0" w:space="0" w:color="auto"/>
        <w:left w:val="none" w:sz="0" w:space="0" w:color="auto"/>
        <w:bottom w:val="none" w:sz="0" w:space="0" w:color="auto"/>
        <w:right w:val="none" w:sz="0" w:space="0" w:color="auto"/>
      </w:divBdr>
    </w:div>
    <w:div w:id="1973517832">
      <w:bodyDiv w:val="1"/>
      <w:marLeft w:val="0"/>
      <w:marRight w:val="0"/>
      <w:marTop w:val="0"/>
      <w:marBottom w:val="0"/>
      <w:divBdr>
        <w:top w:val="none" w:sz="0" w:space="0" w:color="auto"/>
        <w:left w:val="none" w:sz="0" w:space="0" w:color="auto"/>
        <w:bottom w:val="none" w:sz="0" w:space="0" w:color="auto"/>
        <w:right w:val="none" w:sz="0" w:space="0" w:color="auto"/>
      </w:divBdr>
    </w:div>
    <w:div w:id="2085832901">
      <w:bodyDiv w:val="1"/>
      <w:marLeft w:val="0"/>
      <w:marRight w:val="0"/>
      <w:marTop w:val="0"/>
      <w:marBottom w:val="0"/>
      <w:divBdr>
        <w:top w:val="none" w:sz="0" w:space="0" w:color="auto"/>
        <w:left w:val="none" w:sz="0" w:space="0" w:color="auto"/>
        <w:bottom w:val="none" w:sz="0" w:space="0" w:color="auto"/>
        <w:right w:val="none" w:sz="0" w:space="0" w:color="auto"/>
      </w:divBdr>
    </w:div>
    <w:div w:id="2092659392">
      <w:bodyDiv w:val="1"/>
      <w:marLeft w:val="0"/>
      <w:marRight w:val="0"/>
      <w:marTop w:val="0"/>
      <w:marBottom w:val="0"/>
      <w:divBdr>
        <w:top w:val="none" w:sz="0" w:space="0" w:color="auto"/>
        <w:left w:val="none" w:sz="0" w:space="0" w:color="auto"/>
        <w:bottom w:val="none" w:sz="0" w:space="0" w:color="auto"/>
        <w:right w:val="none" w:sz="0" w:space="0" w:color="auto"/>
      </w:divBdr>
    </w:div>
    <w:div w:id="2113668586">
      <w:bodyDiv w:val="1"/>
      <w:marLeft w:val="0"/>
      <w:marRight w:val="0"/>
      <w:marTop w:val="0"/>
      <w:marBottom w:val="0"/>
      <w:divBdr>
        <w:top w:val="none" w:sz="0" w:space="0" w:color="auto"/>
        <w:left w:val="none" w:sz="0" w:space="0" w:color="auto"/>
        <w:bottom w:val="none" w:sz="0" w:space="0" w:color="auto"/>
        <w:right w:val="none" w:sz="0" w:space="0" w:color="auto"/>
      </w:divBdr>
    </w:div>
    <w:div w:id="213859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1747</Words>
  <Characters>9958</Characters>
  <Application>Microsoft Office Word</Application>
  <DocSecurity>0</DocSecurity>
  <Lines>82</Lines>
  <Paragraphs>23</Paragraphs>
  <ScaleCrop>false</ScaleCrop>
  <Company>Microsoft</Company>
  <LinksUpToDate>false</LinksUpToDate>
  <CharactersWithSpaces>11682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2021-08-12T08:44:00Z</cp:lastPrinted>
  <dcterms:created xsi:type="dcterms:W3CDTF">2022-10-10T03:04:00Z</dcterms:created>
  <dcterms:modified xsi:type="dcterms:W3CDTF">2022-10-10T08:01:00Z</dcterms:modified>
</cp:coreProperties>
</file>